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FE8D" w14:textId="0C4797AC"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0575F2F8" w:rsidR="009336C6" w:rsidRPr="008E73A5" w:rsidRDefault="00121A58" w:rsidP="004E1EAA">
            <w:pPr>
              <w:tabs>
                <w:tab w:val="left" w:pos="3420"/>
              </w:tabs>
              <w:rPr>
                <w:rFonts w:ascii="Calibri" w:eastAsia="Calibri" w:hAnsi="Calibri"/>
                <w:b/>
              </w:rPr>
            </w:pPr>
            <w:r>
              <w:rPr>
                <w:rFonts w:ascii="Calibri" w:eastAsia="Calibri" w:hAnsi="Calibri"/>
                <w:b/>
              </w:rPr>
              <w:t>JOESHAMANTHA JOHN</w:t>
            </w: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77777777" w:rsidR="009336C6" w:rsidRPr="008E73A5" w:rsidRDefault="009336C6" w:rsidP="004E1EAA">
            <w:pPr>
              <w:tabs>
                <w:tab w:val="left" w:pos="3420"/>
              </w:tabs>
              <w:rPr>
                <w:rFonts w:ascii="Calibri" w:eastAsia="Calibri" w:hAnsi="Calibri"/>
                <w:b/>
              </w:rPr>
            </w:pP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77777777" w:rsidR="009336C6" w:rsidRPr="008E73A5" w:rsidRDefault="009336C6" w:rsidP="004E1EAA">
            <w:pPr>
              <w:tabs>
                <w:tab w:val="left" w:pos="3420"/>
              </w:tabs>
              <w:rPr>
                <w:rFonts w:ascii="Calibri" w:eastAsia="Calibri" w:hAnsi="Calibri"/>
                <w:b/>
              </w:rPr>
            </w:pP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64157C4A" w:rsidR="006060AB" w:rsidRDefault="006060AB" w:rsidP="006060AB">
      <w:pPr>
        <w:jc w:val="center"/>
        <w:rPr>
          <w:rFonts w:cstheme="minorHAnsi"/>
          <w:b/>
          <w:sz w:val="20"/>
          <w:szCs w:val="18"/>
        </w:rPr>
      </w:pPr>
    </w:p>
    <w:p w14:paraId="274DFD40" w14:textId="3FB37C7E" w:rsidR="00B176B1" w:rsidRDefault="00B176B1" w:rsidP="006060AB">
      <w:pPr>
        <w:jc w:val="center"/>
        <w:rPr>
          <w:rFonts w:cstheme="minorHAnsi"/>
          <w:b/>
          <w:sz w:val="20"/>
          <w:szCs w:val="18"/>
        </w:rPr>
      </w:pPr>
    </w:p>
    <w:p w14:paraId="63BBB148" w14:textId="1DE7E467" w:rsidR="00B176B1" w:rsidRDefault="00B176B1" w:rsidP="006060AB">
      <w:pPr>
        <w:jc w:val="center"/>
        <w:rPr>
          <w:rFonts w:cstheme="minorHAnsi"/>
          <w:b/>
          <w:sz w:val="20"/>
          <w:szCs w:val="18"/>
        </w:rPr>
      </w:pPr>
    </w:p>
    <w:p w14:paraId="220264AD" w14:textId="77777777" w:rsidR="00B176B1" w:rsidRDefault="00B176B1" w:rsidP="006060AB">
      <w:pPr>
        <w:jc w:val="center"/>
        <w:rPr>
          <w:rFonts w:cstheme="minorHAnsi"/>
          <w:b/>
          <w:sz w:val="20"/>
          <w:szCs w:val="18"/>
        </w:rPr>
        <w:sectPr w:rsidR="00B176B1" w:rsidSect="00AD3742">
          <w:headerReference w:type="default" r:id="rId8"/>
          <w:footerReference w:type="default" r:id="rId9"/>
          <w:headerReference w:type="first" r:id="rId10"/>
          <w:footerReference w:type="first" r:id="rId11"/>
          <w:pgSz w:w="11909" w:h="16834" w:code="9"/>
          <w:pgMar w:top="777" w:right="1355" w:bottom="1168" w:left="1797" w:header="720" w:footer="238" w:gutter="0"/>
          <w:cols w:space="708"/>
          <w:docGrid w:linePitch="360"/>
        </w:sectPr>
      </w:pPr>
    </w:p>
    <w:p w14:paraId="70F6C208" w14:textId="7BDFAEFC" w:rsidR="00322FD2" w:rsidRPr="00322FD2" w:rsidRDefault="00322FD2" w:rsidP="000D0DF3">
      <w:pPr>
        <w:tabs>
          <w:tab w:val="left" w:pos="10632"/>
        </w:tabs>
        <w:spacing w:before="120"/>
        <w:ind w:left="284" w:hanging="568"/>
        <w:rPr>
          <w:rFonts w:asciiTheme="majorHAnsi" w:hAnsiTheme="majorHAnsi" w:cstheme="majorHAnsi"/>
          <w:b/>
        </w:rPr>
      </w:pPr>
      <w:r w:rsidRPr="00322FD2">
        <w:rPr>
          <w:rFonts w:asciiTheme="majorHAnsi" w:hAnsiTheme="majorHAnsi" w:cstheme="majorHAnsi"/>
          <w:b/>
        </w:rPr>
        <w:lastRenderedPageBreak/>
        <w:t xml:space="preserve">B.1 </w:t>
      </w:r>
      <w:r w:rsidR="00170844">
        <w:rPr>
          <w:rFonts w:asciiTheme="majorHAnsi" w:hAnsiTheme="majorHAnsi" w:cstheme="majorHAnsi"/>
          <w:b/>
        </w:rPr>
        <w:tab/>
      </w:r>
      <w:r w:rsidRPr="00322FD2">
        <w:rPr>
          <w:rFonts w:asciiTheme="majorHAnsi" w:hAnsiTheme="majorHAnsi" w:cstheme="majorHAnsi"/>
          <w:b/>
        </w:rPr>
        <w:t>OPERATIONS</w:t>
      </w:r>
      <w:r w:rsidR="004624D1">
        <w:rPr>
          <w:rFonts w:asciiTheme="majorHAnsi" w:hAnsiTheme="majorHAnsi" w:cstheme="majorHAnsi"/>
          <w:b/>
        </w:rPr>
        <w:tab/>
      </w:r>
      <w:r w:rsidR="004624D1" w:rsidRPr="004624D1">
        <w:rPr>
          <w:rFonts w:asciiTheme="majorHAnsi" w:hAnsiTheme="majorHAnsi" w:cstheme="majorHAnsi"/>
          <w:b/>
          <w:sz w:val="20"/>
        </w:rPr>
        <w:t>Legend</w:t>
      </w:r>
      <w:r w:rsidR="004624D1">
        <w:rPr>
          <w:rFonts w:asciiTheme="majorHAnsi" w:hAnsiTheme="majorHAnsi" w:cstheme="majorHAnsi"/>
          <w:b/>
          <w:sz w:val="20"/>
        </w:rPr>
        <w:t>:  C</w:t>
      </w:r>
      <w:r w:rsidR="004624D1" w:rsidRPr="004624D1">
        <w:rPr>
          <w:rFonts w:asciiTheme="majorHAnsi" w:hAnsiTheme="majorHAnsi" w:cstheme="majorHAnsi"/>
          <w:sz w:val="20"/>
        </w:rPr>
        <w:t>-Competent</w:t>
      </w:r>
      <w:r w:rsidR="004624D1">
        <w:rPr>
          <w:rFonts w:asciiTheme="majorHAnsi" w:hAnsiTheme="majorHAnsi" w:cstheme="majorHAnsi"/>
          <w:b/>
          <w:sz w:val="20"/>
        </w:rPr>
        <w:t>, NME</w:t>
      </w:r>
      <w:r w:rsidR="004624D1" w:rsidRPr="004624D1">
        <w:rPr>
          <w:rFonts w:asciiTheme="majorHAnsi" w:hAnsiTheme="majorHAnsi" w:cstheme="majorHAnsi"/>
          <w:sz w:val="20"/>
        </w:rPr>
        <w:t>-Need More Exposure</w:t>
      </w:r>
    </w:p>
    <w:tbl>
      <w:tblPr>
        <w:tblW w:w="15219" w:type="dxa"/>
        <w:tblInd w:w="-342" w:type="dxa"/>
        <w:tblLayout w:type="fixed"/>
        <w:tblLook w:val="0000" w:firstRow="0" w:lastRow="0" w:firstColumn="0" w:lastColumn="0" w:noHBand="0" w:noVBand="0"/>
      </w:tblPr>
      <w:tblGrid>
        <w:gridCol w:w="1258"/>
        <w:gridCol w:w="7577"/>
        <w:gridCol w:w="3683"/>
        <w:gridCol w:w="714"/>
        <w:gridCol w:w="709"/>
        <w:gridCol w:w="1278"/>
      </w:tblGrid>
      <w:tr w:rsidR="006D2DEE" w:rsidRPr="009D0299" w14:paraId="256B8F12" w14:textId="77777777" w:rsidTr="00CA5D66">
        <w:trPr>
          <w:cantSplit/>
        </w:trPr>
        <w:tc>
          <w:tcPr>
            <w:tcW w:w="1258" w:type="dxa"/>
            <w:vMerge w:val="restart"/>
            <w:tcBorders>
              <w:top w:val="single" w:sz="6" w:space="0" w:color="auto"/>
              <w:left w:val="single" w:sz="6" w:space="0" w:color="auto"/>
              <w:right w:val="single" w:sz="6" w:space="0" w:color="auto"/>
            </w:tcBorders>
            <w:shd w:val="clear" w:color="auto" w:fill="009900"/>
            <w:vAlign w:val="center"/>
          </w:tcPr>
          <w:p w14:paraId="36B4ED4A" w14:textId="77777777" w:rsidR="006D2DEE" w:rsidRPr="009D0299" w:rsidRDefault="006D2DEE" w:rsidP="002C5E8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577" w:type="dxa"/>
            <w:vMerge w:val="restart"/>
            <w:tcBorders>
              <w:top w:val="single" w:sz="6" w:space="0" w:color="auto"/>
              <w:left w:val="single" w:sz="6" w:space="0" w:color="auto"/>
              <w:right w:val="single" w:sz="6" w:space="0" w:color="auto"/>
            </w:tcBorders>
            <w:shd w:val="clear" w:color="auto" w:fill="009900"/>
            <w:vAlign w:val="center"/>
          </w:tcPr>
          <w:p w14:paraId="55FFF5DD" w14:textId="07D5181C" w:rsidR="006D2DEE" w:rsidRPr="009D0299" w:rsidRDefault="00CA5D66" w:rsidP="002C5E8C">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EXECUTE THE WELL SERVICES OPERATIONS</w:t>
            </w:r>
          </w:p>
        </w:tc>
        <w:tc>
          <w:tcPr>
            <w:tcW w:w="3683" w:type="dxa"/>
            <w:vMerge w:val="restart"/>
            <w:tcBorders>
              <w:top w:val="single" w:sz="6" w:space="0" w:color="auto"/>
              <w:left w:val="single" w:sz="6" w:space="0" w:color="auto"/>
              <w:right w:val="single" w:sz="6" w:space="0" w:color="auto"/>
            </w:tcBorders>
            <w:shd w:val="clear" w:color="auto" w:fill="009900"/>
            <w:vAlign w:val="center"/>
          </w:tcPr>
          <w:p w14:paraId="57881226" w14:textId="77777777" w:rsidR="006D2DEE" w:rsidRPr="009D0299" w:rsidRDefault="006D2DEE" w:rsidP="002C5E8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23"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1A2D271B" w14:textId="77777777" w:rsidR="006D2DEE" w:rsidRPr="009D0299" w:rsidRDefault="006D2DEE" w:rsidP="002C5E8C">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8" w:type="dxa"/>
            <w:vMerge w:val="restart"/>
            <w:tcBorders>
              <w:top w:val="single" w:sz="6" w:space="0" w:color="auto"/>
              <w:left w:val="single" w:sz="6" w:space="0" w:color="auto"/>
              <w:right w:val="single" w:sz="6" w:space="0" w:color="auto"/>
            </w:tcBorders>
            <w:shd w:val="clear" w:color="auto" w:fill="009900"/>
            <w:vAlign w:val="center"/>
          </w:tcPr>
          <w:p w14:paraId="5141EE7B" w14:textId="77777777" w:rsidR="006D2DEE" w:rsidRPr="009D0299" w:rsidRDefault="006D2DEE" w:rsidP="002C5E8C">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6966BCF2" w14:textId="77777777" w:rsidR="006D2DEE" w:rsidRPr="009D0299" w:rsidRDefault="006D2DEE" w:rsidP="002C5E8C">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6D2DEE" w:rsidRPr="009D0299" w14:paraId="5F60CCF1" w14:textId="77777777" w:rsidTr="00CA5D66">
        <w:trPr>
          <w:cantSplit/>
        </w:trPr>
        <w:tc>
          <w:tcPr>
            <w:tcW w:w="1258" w:type="dxa"/>
            <w:vMerge/>
            <w:tcBorders>
              <w:left w:val="single" w:sz="6" w:space="0" w:color="auto"/>
              <w:bottom w:val="single" w:sz="6" w:space="0" w:color="auto"/>
              <w:right w:val="single" w:sz="6" w:space="0" w:color="auto"/>
            </w:tcBorders>
            <w:shd w:val="clear" w:color="auto" w:fill="009900"/>
            <w:vAlign w:val="center"/>
          </w:tcPr>
          <w:p w14:paraId="2A5C6262" w14:textId="77777777" w:rsidR="006D2DEE" w:rsidRPr="009D0299" w:rsidRDefault="006D2DEE" w:rsidP="002C5E8C">
            <w:pPr>
              <w:jc w:val="center"/>
              <w:rPr>
                <w:rFonts w:asciiTheme="majorHAnsi" w:hAnsiTheme="majorHAnsi" w:cstheme="majorHAnsi"/>
                <w:b/>
                <w:color w:val="FFFFFF" w:themeColor="background1"/>
                <w:sz w:val="22"/>
              </w:rPr>
            </w:pPr>
          </w:p>
        </w:tc>
        <w:tc>
          <w:tcPr>
            <w:tcW w:w="7577" w:type="dxa"/>
            <w:vMerge/>
            <w:tcBorders>
              <w:left w:val="single" w:sz="6" w:space="0" w:color="auto"/>
              <w:bottom w:val="single" w:sz="6" w:space="0" w:color="auto"/>
              <w:right w:val="single" w:sz="6" w:space="0" w:color="auto"/>
            </w:tcBorders>
            <w:shd w:val="clear" w:color="auto" w:fill="009900"/>
            <w:vAlign w:val="center"/>
          </w:tcPr>
          <w:p w14:paraId="35370FF6" w14:textId="77777777" w:rsidR="006D2DEE" w:rsidRPr="009D0299" w:rsidRDefault="006D2DEE" w:rsidP="002C5E8C">
            <w:pPr>
              <w:jc w:val="center"/>
              <w:rPr>
                <w:rFonts w:asciiTheme="majorHAnsi" w:hAnsiTheme="majorHAnsi" w:cstheme="majorHAnsi"/>
                <w:b/>
                <w:color w:val="FFFFFF" w:themeColor="background1"/>
                <w:sz w:val="22"/>
              </w:rPr>
            </w:pPr>
          </w:p>
        </w:tc>
        <w:tc>
          <w:tcPr>
            <w:tcW w:w="3683" w:type="dxa"/>
            <w:vMerge/>
            <w:tcBorders>
              <w:left w:val="single" w:sz="6" w:space="0" w:color="auto"/>
              <w:bottom w:val="single" w:sz="6" w:space="0" w:color="auto"/>
              <w:right w:val="single" w:sz="6" w:space="0" w:color="auto"/>
            </w:tcBorders>
            <w:shd w:val="clear" w:color="auto" w:fill="009900"/>
            <w:vAlign w:val="center"/>
          </w:tcPr>
          <w:p w14:paraId="1C6C195A" w14:textId="77777777" w:rsidR="006D2DEE" w:rsidRPr="009D0299" w:rsidRDefault="006D2DEE" w:rsidP="002C5E8C">
            <w:pPr>
              <w:jc w:val="center"/>
              <w:rPr>
                <w:rFonts w:asciiTheme="majorHAnsi" w:hAnsiTheme="majorHAnsi" w:cstheme="majorHAnsi"/>
                <w:b/>
                <w:color w:val="FFFFFF" w:themeColor="background1"/>
                <w:sz w:val="22"/>
              </w:rPr>
            </w:pPr>
          </w:p>
        </w:tc>
        <w:tc>
          <w:tcPr>
            <w:tcW w:w="714" w:type="dxa"/>
            <w:tcBorders>
              <w:top w:val="single" w:sz="6" w:space="0" w:color="auto"/>
              <w:left w:val="single" w:sz="6" w:space="0" w:color="auto"/>
              <w:bottom w:val="single" w:sz="6" w:space="0" w:color="auto"/>
              <w:right w:val="single" w:sz="6" w:space="0" w:color="auto"/>
            </w:tcBorders>
            <w:shd w:val="clear" w:color="auto" w:fill="009900"/>
            <w:vAlign w:val="center"/>
          </w:tcPr>
          <w:p w14:paraId="7A154205" w14:textId="77777777" w:rsidR="006D2DEE" w:rsidRPr="009D0299" w:rsidRDefault="006D2DEE" w:rsidP="002C5E8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1C92C017" w14:textId="77777777" w:rsidR="006D2DEE" w:rsidRPr="009D0299" w:rsidRDefault="006D2DEE" w:rsidP="002C5E8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8" w:type="dxa"/>
            <w:vMerge/>
            <w:tcBorders>
              <w:left w:val="single" w:sz="6" w:space="0" w:color="auto"/>
              <w:bottom w:val="single" w:sz="6" w:space="0" w:color="auto"/>
              <w:right w:val="single" w:sz="6" w:space="0" w:color="auto"/>
            </w:tcBorders>
            <w:shd w:val="clear" w:color="auto" w:fill="009900"/>
            <w:vAlign w:val="center"/>
          </w:tcPr>
          <w:p w14:paraId="44DFF903" w14:textId="77777777" w:rsidR="006D2DEE" w:rsidRPr="009D0299" w:rsidRDefault="006D2DEE" w:rsidP="002C5E8C">
            <w:pPr>
              <w:ind w:left="-101"/>
              <w:jc w:val="center"/>
              <w:rPr>
                <w:rFonts w:asciiTheme="majorHAnsi" w:hAnsiTheme="majorHAnsi" w:cstheme="majorHAnsi"/>
                <w:b/>
                <w:color w:val="FFFFFF" w:themeColor="background1"/>
                <w:sz w:val="22"/>
              </w:rPr>
            </w:pPr>
          </w:p>
        </w:tc>
      </w:tr>
    </w:tbl>
    <w:p w14:paraId="7C3FDCE8" w14:textId="77777777" w:rsidR="00CA5D66" w:rsidRDefault="00CA5D66"/>
    <w:tbl>
      <w:tblPr>
        <w:tblW w:w="15219"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6569"/>
        <w:gridCol w:w="1005"/>
        <w:gridCol w:w="3685"/>
        <w:gridCol w:w="169"/>
        <w:gridCol w:w="544"/>
        <w:gridCol w:w="709"/>
        <w:gridCol w:w="1278"/>
      </w:tblGrid>
      <w:tr w:rsidR="00E153E2" w:rsidRPr="00F33EB0" w14:paraId="776502BB" w14:textId="77777777" w:rsidTr="004A5FF7">
        <w:trPr>
          <w:cantSplit/>
          <w:trHeight w:val="510"/>
        </w:trPr>
        <w:tc>
          <w:tcPr>
            <w:tcW w:w="1260" w:type="dxa"/>
            <w:vMerge w:val="restart"/>
            <w:shd w:val="clear" w:color="auto" w:fill="D9D9D9" w:themeFill="background1" w:themeFillShade="D9"/>
          </w:tcPr>
          <w:p w14:paraId="50B22CF6" w14:textId="5FF677CC" w:rsidR="00E153E2" w:rsidRPr="00F33EB0" w:rsidRDefault="00E153E2" w:rsidP="00F33EB0">
            <w:pPr>
              <w:spacing w:before="120"/>
              <w:rPr>
                <w:rFonts w:asciiTheme="majorHAnsi" w:hAnsiTheme="majorHAnsi" w:cstheme="majorHAnsi"/>
                <w:b/>
                <w:sz w:val="20"/>
                <w:szCs w:val="20"/>
              </w:rPr>
            </w:pPr>
            <w:r w:rsidRPr="00F33EB0">
              <w:rPr>
                <w:rFonts w:asciiTheme="majorHAnsi" w:hAnsiTheme="majorHAnsi" w:cstheme="majorHAnsi"/>
                <w:b/>
                <w:sz w:val="20"/>
                <w:szCs w:val="20"/>
              </w:rPr>
              <w:t>Form B 2.1</w:t>
            </w:r>
          </w:p>
        </w:tc>
        <w:tc>
          <w:tcPr>
            <w:tcW w:w="13959" w:type="dxa"/>
            <w:gridSpan w:val="7"/>
            <w:shd w:val="clear" w:color="auto" w:fill="D9D9D9" w:themeFill="background1" w:themeFillShade="D9"/>
            <w:vAlign w:val="center"/>
          </w:tcPr>
          <w:p w14:paraId="5628D44A" w14:textId="69B07752" w:rsidR="00E153E2" w:rsidRPr="001241A4" w:rsidRDefault="00E153E2" w:rsidP="00E153E2">
            <w:pPr>
              <w:spacing w:before="60" w:after="60"/>
              <w:rPr>
                <w:rFonts w:ascii="Book Antiqua" w:hAnsi="Book Antiqua" w:cstheme="majorHAnsi"/>
                <w:sz w:val="20"/>
                <w:szCs w:val="20"/>
              </w:rPr>
            </w:pPr>
            <w:r w:rsidRPr="00F33EB0">
              <w:rPr>
                <w:rFonts w:asciiTheme="majorHAnsi" w:hAnsiTheme="majorHAnsi" w:cstheme="majorHAnsi"/>
                <w:b/>
                <w:sz w:val="20"/>
                <w:szCs w:val="20"/>
              </w:rPr>
              <w:t>ENTER THE WELL BORE</w:t>
            </w:r>
          </w:p>
        </w:tc>
      </w:tr>
      <w:tr w:rsidR="00E153E2" w:rsidRPr="00F33EB0" w14:paraId="7C3A7278" w14:textId="77777777" w:rsidTr="004A5FF7">
        <w:trPr>
          <w:cantSplit/>
          <w:trHeight w:val="510"/>
        </w:trPr>
        <w:tc>
          <w:tcPr>
            <w:tcW w:w="1260" w:type="dxa"/>
            <w:vMerge/>
            <w:shd w:val="clear" w:color="auto" w:fill="D9D9D9" w:themeFill="background1" w:themeFillShade="D9"/>
          </w:tcPr>
          <w:p w14:paraId="6FD66259"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0B4C894D" w14:textId="77777777" w:rsidR="00E153E2" w:rsidRPr="00DF52A3" w:rsidRDefault="00E153E2" w:rsidP="00CA5D66">
            <w:pPr>
              <w:pStyle w:val="ListParagraph"/>
              <w:numPr>
                <w:ilvl w:val="0"/>
                <w:numId w:val="13"/>
              </w:numPr>
              <w:ind w:left="384" w:hanging="384"/>
              <w:rPr>
                <w:rFonts w:asciiTheme="majorHAnsi" w:hAnsiTheme="majorHAnsi" w:cstheme="majorHAnsi"/>
                <w:sz w:val="20"/>
                <w:szCs w:val="20"/>
              </w:rPr>
            </w:pPr>
            <w:r w:rsidRPr="00DF52A3">
              <w:rPr>
                <w:rFonts w:asciiTheme="majorHAnsi" w:hAnsiTheme="majorHAnsi" w:cstheme="majorHAnsi"/>
                <w:sz w:val="20"/>
                <w:szCs w:val="20"/>
              </w:rPr>
              <w:t xml:space="preserve">What do you understand by the term ‘SSV’ and ‘SC-SSV’? Explain what do you do with the SSV and SC-SSV hydraulic system when you have to work on a well? Explain why you have to do so?                                                </w:t>
            </w:r>
          </w:p>
          <w:p w14:paraId="21C7C0A5" w14:textId="77777777" w:rsidR="00FB16A7" w:rsidRPr="00FB16A7" w:rsidRDefault="00FB16A7" w:rsidP="00FB16A7">
            <w:pPr>
              <w:spacing w:before="120"/>
              <w:ind w:left="-41"/>
              <w:rPr>
                <w:rFonts w:asciiTheme="majorHAnsi" w:hAnsiTheme="majorHAnsi" w:cstheme="majorHAnsi"/>
                <w:b/>
                <w:sz w:val="20"/>
                <w:szCs w:val="20"/>
              </w:rPr>
            </w:pPr>
            <w:r w:rsidRPr="00FB16A7">
              <w:rPr>
                <w:rFonts w:asciiTheme="majorHAnsi" w:hAnsiTheme="majorHAnsi" w:cstheme="majorHAnsi"/>
                <w:b/>
                <w:bCs/>
                <w:sz w:val="20"/>
                <w:szCs w:val="20"/>
              </w:rPr>
              <w:t>SSV (Surface Safety Valve):</w:t>
            </w:r>
          </w:p>
          <w:p w14:paraId="073641F4" w14:textId="77777777" w:rsidR="00FB16A7" w:rsidRPr="00FB16A7" w:rsidRDefault="00FB16A7" w:rsidP="00FB16A7">
            <w:pPr>
              <w:numPr>
                <w:ilvl w:val="0"/>
                <w:numId w:val="42"/>
              </w:numPr>
              <w:spacing w:before="120"/>
              <w:rPr>
                <w:rFonts w:asciiTheme="majorHAnsi" w:hAnsiTheme="majorHAnsi" w:cstheme="majorHAnsi"/>
                <w:b/>
                <w:sz w:val="20"/>
                <w:szCs w:val="20"/>
              </w:rPr>
            </w:pPr>
            <w:r w:rsidRPr="00FB16A7">
              <w:rPr>
                <w:rFonts w:asciiTheme="majorHAnsi" w:hAnsiTheme="majorHAnsi" w:cstheme="majorHAnsi"/>
                <w:b/>
                <w:sz w:val="20"/>
                <w:szCs w:val="20"/>
              </w:rPr>
              <w:t>A Surface Safety Valve (SSV) is a hydraulically or pneumatically operated valve installed on the Christmas tree or wellhead. It serves as a key component in the well's safety system, designed to shut off the flow of hydrocarbons in case of emergencies such as loss of control, equipment failure, or fire</w:t>
            </w:r>
          </w:p>
          <w:p w14:paraId="22666B67" w14:textId="77777777" w:rsidR="00FB16A7" w:rsidRPr="00FB16A7" w:rsidRDefault="00FB16A7" w:rsidP="00FB16A7">
            <w:pPr>
              <w:spacing w:before="120"/>
              <w:ind w:left="-41"/>
              <w:rPr>
                <w:rFonts w:asciiTheme="majorHAnsi" w:hAnsiTheme="majorHAnsi" w:cstheme="majorHAnsi"/>
                <w:b/>
                <w:sz w:val="20"/>
                <w:szCs w:val="20"/>
              </w:rPr>
            </w:pPr>
            <w:r w:rsidRPr="00FB16A7">
              <w:rPr>
                <w:rFonts w:asciiTheme="majorHAnsi" w:hAnsiTheme="majorHAnsi" w:cstheme="majorHAnsi"/>
                <w:b/>
                <w:bCs/>
                <w:sz w:val="20"/>
                <w:szCs w:val="20"/>
              </w:rPr>
              <w:t>SC-SSV (Subsurface-Controlled Surface Safety Valve):</w:t>
            </w:r>
          </w:p>
          <w:p w14:paraId="4E3300D8" w14:textId="77777777" w:rsidR="00FB16A7" w:rsidRPr="00FB16A7" w:rsidRDefault="00FB16A7" w:rsidP="00FB16A7">
            <w:pPr>
              <w:numPr>
                <w:ilvl w:val="0"/>
                <w:numId w:val="43"/>
              </w:numPr>
              <w:spacing w:before="120"/>
              <w:rPr>
                <w:rFonts w:asciiTheme="majorHAnsi" w:hAnsiTheme="majorHAnsi" w:cstheme="majorHAnsi"/>
                <w:b/>
                <w:sz w:val="20"/>
                <w:szCs w:val="20"/>
              </w:rPr>
            </w:pPr>
            <w:r w:rsidRPr="00FB16A7">
              <w:rPr>
                <w:rFonts w:asciiTheme="majorHAnsi" w:hAnsiTheme="majorHAnsi" w:cstheme="majorHAnsi"/>
                <w:b/>
                <w:sz w:val="20"/>
                <w:szCs w:val="20"/>
              </w:rPr>
              <w:t>The Subsurface-Controlled Surface Safety Valve is a variant of the SSV that includes a control mechanism based on subsurface signals or pressure. This type of valve responds to changes in downhole pressure or conditions, acting as an additional safety layer for shutting in the well.</w:t>
            </w:r>
          </w:p>
          <w:p w14:paraId="60D9BEAE" w14:textId="77777777" w:rsidR="00E153E2" w:rsidRDefault="00E153E2" w:rsidP="00F33EB0">
            <w:pPr>
              <w:spacing w:before="120"/>
              <w:ind w:left="-41"/>
              <w:rPr>
                <w:rFonts w:asciiTheme="majorHAnsi" w:hAnsiTheme="majorHAnsi" w:cstheme="majorHAnsi"/>
                <w:b/>
                <w:sz w:val="20"/>
                <w:szCs w:val="20"/>
              </w:rPr>
            </w:pPr>
          </w:p>
          <w:p w14:paraId="545D221B" w14:textId="77777777" w:rsidR="00E153E2" w:rsidRDefault="00E153E2" w:rsidP="00F33EB0">
            <w:pPr>
              <w:spacing w:before="120"/>
              <w:ind w:left="-41"/>
              <w:rPr>
                <w:rFonts w:asciiTheme="majorHAnsi" w:hAnsiTheme="majorHAnsi" w:cstheme="majorHAnsi"/>
                <w:b/>
                <w:sz w:val="20"/>
                <w:szCs w:val="20"/>
              </w:rPr>
            </w:pPr>
          </w:p>
          <w:p w14:paraId="545DCF6B" w14:textId="77777777" w:rsidR="00E153E2" w:rsidRDefault="00E153E2" w:rsidP="00F33EB0">
            <w:pPr>
              <w:spacing w:before="120"/>
              <w:ind w:left="-41"/>
              <w:rPr>
                <w:rFonts w:asciiTheme="majorHAnsi" w:hAnsiTheme="majorHAnsi" w:cstheme="majorHAnsi"/>
                <w:b/>
                <w:sz w:val="20"/>
                <w:szCs w:val="20"/>
              </w:rPr>
            </w:pPr>
          </w:p>
          <w:p w14:paraId="0E87D497" w14:textId="6A0EC9BA" w:rsidR="00E153E2" w:rsidRPr="00F33EB0" w:rsidRDefault="00E153E2" w:rsidP="00F33EB0">
            <w:pPr>
              <w:spacing w:before="120"/>
              <w:ind w:left="-41"/>
              <w:rPr>
                <w:rFonts w:asciiTheme="majorHAnsi" w:hAnsiTheme="majorHAnsi" w:cstheme="majorHAnsi"/>
                <w:b/>
                <w:sz w:val="20"/>
                <w:szCs w:val="20"/>
              </w:rPr>
            </w:pPr>
          </w:p>
        </w:tc>
        <w:tc>
          <w:tcPr>
            <w:tcW w:w="3685" w:type="dxa"/>
          </w:tcPr>
          <w:p w14:paraId="0BF359D5"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11CA03F8"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0E06EE6E"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3AF5A151"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090EB732" w14:textId="77777777" w:rsidTr="004A5FF7">
        <w:trPr>
          <w:cantSplit/>
          <w:trHeight w:val="510"/>
        </w:trPr>
        <w:tc>
          <w:tcPr>
            <w:tcW w:w="1260" w:type="dxa"/>
            <w:vMerge/>
            <w:shd w:val="clear" w:color="auto" w:fill="D9D9D9" w:themeFill="background1" w:themeFillShade="D9"/>
          </w:tcPr>
          <w:p w14:paraId="5A7C865C"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047DEF4D" w14:textId="77777777" w:rsidR="00E153E2" w:rsidRDefault="00E153E2" w:rsidP="00CA5D66">
            <w:pPr>
              <w:pStyle w:val="ListParagraph"/>
              <w:numPr>
                <w:ilvl w:val="0"/>
                <w:numId w:val="13"/>
              </w:numPr>
              <w:ind w:left="384" w:hanging="384"/>
              <w:rPr>
                <w:rFonts w:asciiTheme="majorHAnsi" w:hAnsiTheme="majorHAnsi" w:cstheme="majorHAnsi"/>
                <w:sz w:val="20"/>
                <w:szCs w:val="20"/>
              </w:rPr>
            </w:pPr>
            <w:r w:rsidRPr="00DF52A3">
              <w:rPr>
                <w:rFonts w:asciiTheme="majorHAnsi" w:hAnsiTheme="majorHAnsi" w:cstheme="majorHAnsi"/>
                <w:sz w:val="20"/>
                <w:szCs w:val="20"/>
              </w:rPr>
              <w:t>Why do you have to carry out pre-checks on the service tools prior to well entry? List down the possible consequences if the pre-checks are not done.</w:t>
            </w:r>
          </w:p>
          <w:p w14:paraId="654FF747" w14:textId="77777777" w:rsidR="00B9596C" w:rsidRPr="00DF52A3" w:rsidRDefault="00B9596C" w:rsidP="00B9596C">
            <w:pPr>
              <w:pStyle w:val="ListParagraph"/>
              <w:ind w:left="384"/>
              <w:rPr>
                <w:rFonts w:asciiTheme="majorHAnsi" w:hAnsiTheme="majorHAnsi" w:cstheme="majorHAnsi"/>
                <w:sz w:val="20"/>
                <w:szCs w:val="20"/>
              </w:rPr>
            </w:pPr>
          </w:p>
          <w:p w14:paraId="1AB1573D" w14:textId="096121BF" w:rsidR="00E153E2" w:rsidRPr="00B9596C" w:rsidRDefault="00B9596C" w:rsidP="00CA5D66">
            <w:pPr>
              <w:pStyle w:val="ListParagraph"/>
              <w:ind w:left="384"/>
              <w:rPr>
                <w:rFonts w:asciiTheme="majorHAnsi" w:hAnsiTheme="majorHAnsi" w:cstheme="majorHAnsi"/>
                <w:sz w:val="22"/>
                <w:szCs w:val="22"/>
              </w:rPr>
            </w:pPr>
            <w:r w:rsidRPr="00B9596C">
              <w:rPr>
                <w:rFonts w:asciiTheme="majorHAnsi" w:hAnsiTheme="majorHAnsi" w:cstheme="majorHAnsi"/>
                <w:sz w:val="22"/>
                <w:szCs w:val="22"/>
              </w:rPr>
              <w:t>Carrying out pre-checks on service tools prior to well entry is essential for ensuring the safety, reliability, and efficiency of well operations. These checks verify that tools are functioning correctly and meet operational requirements, reducing the risk of equipment failure or hazardous incidents during downhole operations.</w:t>
            </w:r>
          </w:p>
          <w:p w14:paraId="1F0D546B" w14:textId="77777777" w:rsidR="00E153E2" w:rsidRDefault="00E153E2" w:rsidP="00CA5D66">
            <w:pPr>
              <w:pStyle w:val="ListParagraph"/>
              <w:ind w:left="384"/>
              <w:rPr>
                <w:rFonts w:asciiTheme="majorHAnsi" w:hAnsiTheme="majorHAnsi" w:cstheme="majorHAnsi"/>
                <w:sz w:val="20"/>
                <w:szCs w:val="20"/>
              </w:rPr>
            </w:pPr>
          </w:p>
          <w:p w14:paraId="33C71EB8" w14:textId="42BB524E" w:rsidR="00B9596C" w:rsidRDefault="00B9596C" w:rsidP="00CA5D66">
            <w:pPr>
              <w:pStyle w:val="ListParagraph"/>
              <w:ind w:left="384"/>
              <w:rPr>
                <w:rFonts w:asciiTheme="majorHAnsi" w:hAnsiTheme="majorHAnsi" w:cstheme="majorHAnsi"/>
                <w:sz w:val="20"/>
                <w:szCs w:val="20"/>
              </w:rPr>
            </w:pPr>
            <w:r w:rsidRPr="00B9596C">
              <w:rPr>
                <w:rFonts w:asciiTheme="majorHAnsi" w:hAnsiTheme="majorHAnsi" w:cstheme="majorHAnsi"/>
                <w:sz w:val="20"/>
                <w:szCs w:val="20"/>
              </w:rPr>
              <w:t>Possible Consequences of Skipping Pre-Checks</w:t>
            </w:r>
          </w:p>
          <w:p w14:paraId="16D80C66" w14:textId="653020E2" w:rsidR="00B9596C" w:rsidRDefault="00B9596C" w:rsidP="00B9596C">
            <w:pPr>
              <w:pStyle w:val="ListParagraph"/>
              <w:numPr>
                <w:ilvl w:val="0"/>
                <w:numId w:val="44"/>
              </w:numPr>
              <w:rPr>
                <w:rFonts w:asciiTheme="majorHAnsi" w:hAnsiTheme="majorHAnsi" w:cstheme="majorHAnsi"/>
                <w:sz w:val="20"/>
                <w:szCs w:val="20"/>
              </w:rPr>
            </w:pPr>
            <w:r w:rsidRPr="00B9596C">
              <w:rPr>
                <w:rFonts w:asciiTheme="majorHAnsi" w:hAnsiTheme="majorHAnsi" w:cstheme="majorHAnsi"/>
                <w:sz w:val="20"/>
                <w:szCs w:val="20"/>
              </w:rPr>
              <w:t>Equipment Failure</w:t>
            </w:r>
          </w:p>
          <w:p w14:paraId="5056C679" w14:textId="462FB3CC" w:rsidR="00B9596C" w:rsidRDefault="00B9596C" w:rsidP="00B9596C">
            <w:pPr>
              <w:pStyle w:val="ListParagraph"/>
              <w:numPr>
                <w:ilvl w:val="0"/>
                <w:numId w:val="44"/>
              </w:numPr>
              <w:rPr>
                <w:rFonts w:asciiTheme="majorHAnsi" w:hAnsiTheme="majorHAnsi" w:cstheme="majorHAnsi"/>
                <w:sz w:val="20"/>
                <w:szCs w:val="20"/>
              </w:rPr>
            </w:pPr>
            <w:r w:rsidRPr="00B9596C">
              <w:rPr>
                <w:rFonts w:asciiTheme="majorHAnsi" w:hAnsiTheme="majorHAnsi" w:cstheme="majorHAnsi"/>
                <w:sz w:val="20"/>
                <w:szCs w:val="20"/>
              </w:rPr>
              <w:t>Well Integrity Issues</w:t>
            </w:r>
          </w:p>
          <w:p w14:paraId="4653D63B" w14:textId="10B97B6B" w:rsidR="00B9596C" w:rsidRDefault="00B9596C" w:rsidP="00B9596C">
            <w:pPr>
              <w:pStyle w:val="ListParagraph"/>
              <w:numPr>
                <w:ilvl w:val="0"/>
                <w:numId w:val="44"/>
              </w:numPr>
              <w:rPr>
                <w:rFonts w:asciiTheme="majorHAnsi" w:hAnsiTheme="majorHAnsi" w:cstheme="majorHAnsi"/>
                <w:sz w:val="20"/>
                <w:szCs w:val="20"/>
              </w:rPr>
            </w:pPr>
            <w:r w:rsidRPr="00B9596C">
              <w:rPr>
                <w:rFonts w:asciiTheme="majorHAnsi" w:hAnsiTheme="majorHAnsi" w:cstheme="majorHAnsi"/>
                <w:sz w:val="20"/>
                <w:szCs w:val="20"/>
              </w:rPr>
              <w:t>Operational Delays</w:t>
            </w:r>
          </w:p>
          <w:p w14:paraId="1293B30D" w14:textId="104937C0" w:rsidR="00B9596C" w:rsidRDefault="00B9596C" w:rsidP="00B9596C">
            <w:pPr>
              <w:pStyle w:val="ListParagraph"/>
              <w:numPr>
                <w:ilvl w:val="0"/>
                <w:numId w:val="44"/>
              </w:numPr>
              <w:rPr>
                <w:rFonts w:asciiTheme="majorHAnsi" w:hAnsiTheme="majorHAnsi" w:cstheme="majorHAnsi"/>
                <w:sz w:val="20"/>
                <w:szCs w:val="20"/>
              </w:rPr>
            </w:pPr>
            <w:r w:rsidRPr="00B9596C">
              <w:rPr>
                <w:rFonts w:asciiTheme="majorHAnsi" w:hAnsiTheme="majorHAnsi" w:cstheme="majorHAnsi"/>
                <w:sz w:val="20"/>
                <w:szCs w:val="20"/>
              </w:rPr>
              <w:t>Environmental Impact</w:t>
            </w:r>
          </w:p>
          <w:p w14:paraId="75ECE7B3" w14:textId="41A70D15" w:rsidR="00B9596C" w:rsidRDefault="00B9596C" w:rsidP="00B9596C">
            <w:pPr>
              <w:pStyle w:val="ListParagraph"/>
              <w:numPr>
                <w:ilvl w:val="0"/>
                <w:numId w:val="44"/>
              </w:numPr>
              <w:rPr>
                <w:rFonts w:asciiTheme="majorHAnsi" w:hAnsiTheme="majorHAnsi" w:cstheme="majorHAnsi"/>
                <w:sz w:val="20"/>
                <w:szCs w:val="20"/>
              </w:rPr>
            </w:pPr>
            <w:r w:rsidRPr="00B9596C">
              <w:rPr>
                <w:rFonts w:asciiTheme="majorHAnsi" w:hAnsiTheme="majorHAnsi" w:cstheme="majorHAnsi"/>
                <w:sz w:val="20"/>
                <w:szCs w:val="20"/>
              </w:rPr>
              <w:t>Increased Costs</w:t>
            </w:r>
          </w:p>
          <w:p w14:paraId="07102D02" w14:textId="77777777" w:rsidR="00E153E2" w:rsidRDefault="00E153E2" w:rsidP="00CA5D66">
            <w:pPr>
              <w:pStyle w:val="ListParagraph"/>
              <w:ind w:left="384"/>
              <w:rPr>
                <w:rFonts w:asciiTheme="majorHAnsi" w:hAnsiTheme="majorHAnsi" w:cstheme="majorHAnsi"/>
                <w:sz w:val="20"/>
                <w:szCs w:val="20"/>
              </w:rPr>
            </w:pPr>
          </w:p>
          <w:p w14:paraId="16A85CB8" w14:textId="77777777" w:rsidR="00E153E2" w:rsidRDefault="00E153E2" w:rsidP="00CA5D66">
            <w:pPr>
              <w:pStyle w:val="ListParagraph"/>
              <w:ind w:left="384"/>
              <w:rPr>
                <w:rFonts w:asciiTheme="majorHAnsi" w:hAnsiTheme="majorHAnsi" w:cstheme="majorHAnsi"/>
                <w:sz w:val="20"/>
                <w:szCs w:val="20"/>
              </w:rPr>
            </w:pPr>
          </w:p>
          <w:p w14:paraId="355F1680" w14:textId="77777777" w:rsidR="00E153E2" w:rsidRDefault="00E153E2" w:rsidP="00CA5D66">
            <w:pPr>
              <w:pStyle w:val="ListParagraph"/>
              <w:ind w:left="384"/>
              <w:rPr>
                <w:rFonts w:asciiTheme="majorHAnsi" w:hAnsiTheme="majorHAnsi" w:cstheme="majorHAnsi"/>
                <w:sz w:val="20"/>
                <w:szCs w:val="20"/>
              </w:rPr>
            </w:pPr>
          </w:p>
          <w:p w14:paraId="7D6AD145" w14:textId="77777777" w:rsidR="00E153E2" w:rsidRDefault="00E153E2" w:rsidP="00CA5D66">
            <w:pPr>
              <w:pStyle w:val="ListParagraph"/>
              <w:ind w:left="384"/>
              <w:rPr>
                <w:rFonts w:asciiTheme="majorHAnsi" w:hAnsiTheme="majorHAnsi" w:cstheme="majorHAnsi"/>
                <w:sz w:val="20"/>
                <w:szCs w:val="20"/>
              </w:rPr>
            </w:pPr>
          </w:p>
          <w:p w14:paraId="763B4ABD" w14:textId="4FDD71FD" w:rsidR="00E153E2" w:rsidRPr="00DF52A3" w:rsidRDefault="00E153E2" w:rsidP="00CA5D66">
            <w:pPr>
              <w:pStyle w:val="ListParagraph"/>
              <w:ind w:left="384"/>
              <w:rPr>
                <w:rFonts w:asciiTheme="majorHAnsi" w:hAnsiTheme="majorHAnsi" w:cstheme="majorHAnsi"/>
                <w:sz w:val="20"/>
                <w:szCs w:val="20"/>
              </w:rPr>
            </w:pPr>
          </w:p>
        </w:tc>
        <w:tc>
          <w:tcPr>
            <w:tcW w:w="3685" w:type="dxa"/>
          </w:tcPr>
          <w:p w14:paraId="5BAF3443"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6B74D510"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7C1EC823"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43F0D456"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6B2EB4B5" w14:textId="77777777" w:rsidTr="004A5FF7">
        <w:trPr>
          <w:cantSplit/>
          <w:trHeight w:val="510"/>
        </w:trPr>
        <w:tc>
          <w:tcPr>
            <w:tcW w:w="1260" w:type="dxa"/>
            <w:vMerge/>
            <w:shd w:val="clear" w:color="auto" w:fill="D9D9D9" w:themeFill="background1" w:themeFillShade="D9"/>
          </w:tcPr>
          <w:p w14:paraId="7D0839DD"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7064B163" w14:textId="5F1F737D" w:rsidR="00E153E2" w:rsidRDefault="00E153E2" w:rsidP="00CA5D66">
            <w:pPr>
              <w:pStyle w:val="ListParagraph"/>
              <w:numPr>
                <w:ilvl w:val="0"/>
                <w:numId w:val="13"/>
              </w:numPr>
              <w:ind w:left="384" w:hanging="384"/>
              <w:rPr>
                <w:rFonts w:asciiTheme="majorHAnsi" w:hAnsiTheme="majorHAnsi" w:cstheme="majorHAnsi"/>
                <w:sz w:val="20"/>
                <w:szCs w:val="20"/>
              </w:rPr>
            </w:pPr>
            <w:r w:rsidRPr="00DF52A3">
              <w:rPr>
                <w:rFonts w:asciiTheme="majorHAnsi" w:hAnsiTheme="majorHAnsi" w:cstheme="majorHAnsi"/>
                <w:sz w:val="20"/>
                <w:szCs w:val="20"/>
              </w:rPr>
              <w:t xml:space="preserve">Why do you have to ‘zero’ your </w:t>
            </w:r>
            <w:r w:rsidR="00121A58" w:rsidRPr="00DF52A3">
              <w:rPr>
                <w:rFonts w:asciiTheme="majorHAnsi" w:hAnsiTheme="majorHAnsi" w:cstheme="majorHAnsi"/>
                <w:sz w:val="20"/>
                <w:szCs w:val="20"/>
              </w:rPr>
              <w:t>tool string</w:t>
            </w:r>
            <w:r w:rsidRPr="00DF52A3">
              <w:rPr>
                <w:rFonts w:asciiTheme="majorHAnsi" w:hAnsiTheme="majorHAnsi" w:cstheme="majorHAnsi"/>
                <w:sz w:val="20"/>
                <w:szCs w:val="20"/>
              </w:rPr>
              <w:t xml:space="preserve"> every time you make a well entry? Where is your ‘zero’ reference point when you are working on:     </w:t>
            </w:r>
          </w:p>
          <w:p w14:paraId="0BD9AAB7" w14:textId="77777777" w:rsidR="00121A58" w:rsidRDefault="00121A58" w:rsidP="00121A58">
            <w:pPr>
              <w:pStyle w:val="ListParagraph"/>
              <w:ind w:left="384"/>
              <w:rPr>
                <w:rFonts w:asciiTheme="majorHAnsi" w:hAnsiTheme="majorHAnsi" w:cstheme="majorHAnsi"/>
                <w:sz w:val="20"/>
                <w:szCs w:val="20"/>
              </w:rPr>
            </w:pPr>
          </w:p>
          <w:p w14:paraId="79F5E8F5" w14:textId="3E8072DC" w:rsidR="00121A58" w:rsidRPr="00DF52A3" w:rsidRDefault="00121A58" w:rsidP="00121A58">
            <w:pPr>
              <w:pStyle w:val="ListParagraph"/>
              <w:ind w:left="384"/>
              <w:rPr>
                <w:rFonts w:asciiTheme="majorHAnsi" w:hAnsiTheme="majorHAnsi" w:cstheme="majorHAnsi"/>
                <w:sz w:val="20"/>
                <w:szCs w:val="20"/>
              </w:rPr>
            </w:pPr>
            <w:r w:rsidRPr="00121A58">
              <w:rPr>
                <w:rFonts w:asciiTheme="majorHAnsi" w:hAnsiTheme="majorHAnsi" w:cstheme="majorHAnsi"/>
                <w:sz w:val="20"/>
                <w:szCs w:val="20"/>
              </w:rPr>
              <w:t>When making a well entry, it is crucial to "zero" your tool string to establish a consistent reference point for depth measurements. Accurate depth references are vital for well integrity, tool positioning, and operational efficiency</w:t>
            </w:r>
          </w:p>
          <w:p w14:paraId="61F60A37" w14:textId="77777777" w:rsidR="00E153E2" w:rsidRDefault="00E153E2" w:rsidP="00CA5D66">
            <w:pPr>
              <w:numPr>
                <w:ilvl w:val="0"/>
                <w:numId w:val="37"/>
              </w:numPr>
              <w:spacing w:before="120" w:after="120"/>
              <w:rPr>
                <w:rFonts w:asciiTheme="majorHAnsi" w:hAnsiTheme="majorHAnsi" w:cstheme="majorHAnsi"/>
                <w:sz w:val="20"/>
                <w:szCs w:val="20"/>
              </w:rPr>
            </w:pPr>
            <w:r w:rsidRPr="00F33EB0">
              <w:rPr>
                <w:rFonts w:asciiTheme="majorHAnsi" w:hAnsiTheme="majorHAnsi" w:cstheme="majorHAnsi"/>
                <w:sz w:val="20"/>
                <w:szCs w:val="20"/>
              </w:rPr>
              <w:t>the rig floor</w:t>
            </w:r>
          </w:p>
          <w:p w14:paraId="7B1F3BB8" w14:textId="77777777" w:rsidR="00770200" w:rsidRPr="00770200" w:rsidRDefault="00770200" w:rsidP="00770200">
            <w:pPr>
              <w:numPr>
                <w:ilvl w:val="0"/>
                <w:numId w:val="46"/>
              </w:numPr>
              <w:spacing w:before="120" w:after="120"/>
              <w:rPr>
                <w:rFonts w:asciiTheme="majorHAnsi" w:hAnsiTheme="majorHAnsi" w:cstheme="majorHAnsi"/>
                <w:sz w:val="20"/>
                <w:szCs w:val="20"/>
              </w:rPr>
            </w:pPr>
            <w:r w:rsidRPr="00770200">
              <w:rPr>
                <w:rFonts w:asciiTheme="majorHAnsi" w:hAnsiTheme="majorHAnsi" w:cstheme="majorHAnsi"/>
                <w:b/>
                <w:bCs/>
                <w:sz w:val="20"/>
                <w:szCs w:val="20"/>
              </w:rPr>
              <w:t>Zero Reference Point</w:t>
            </w:r>
            <w:r w:rsidRPr="00770200">
              <w:rPr>
                <w:rFonts w:asciiTheme="majorHAnsi" w:hAnsiTheme="majorHAnsi" w:cstheme="majorHAnsi"/>
                <w:sz w:val="20"/>
                <w:szCs w:val="20"/>
              </w:rPr>
              <w:t xml:space="preserve">: Typically, the zero point is set at the </w:t>
            </w:r>
            <w:r w:rsidRPr="00770200">
              <w:rPr>
                <w:rFonts w:asciiTheme="majorHAnsi" w:hAnsiTheme="majorHAnsi" w:cstheme="majorHAnsi"/>
                <w:b/>
                <w:bCs/>
                <w:sz w:val="20"/>
                <w:szCs w:val="20"/>
              </w:rPr>
              <w:t>rotary table (RT)</w:t>
            </w:r>
            <w:r w:rsidRPr="00770200">
              <w:rPr>
                <w:rFonts w:asciiTheme="majorHAnsi" w:hAnsiTheme="majorHAnsi" w:cstheme="majorHAnsi"/>
                <w:sz w:val="20"/>
                <w:szCs w:val="20"/>
              </w:rPr>
              <w:t xml:space="preserve"> or </w:t>
            </w:r>
            <w:r w:rsidRPr="00770200">
              <w:rPr>
                <w:rFonts w:asciiTheme="majorHAnsi" w:hAnsiTheme="majorHAnsi" w:cstheme="majorHAnsi"/>
                <w:b/>
                <w:bCs/>
                <w:sz w:val="20"/>
                <w:szCs w:val="20"/>
              </w:rPr>
              <w:t>drill floor level</w:t>
            </w:r>
            <w:r w:rsidRPr="00770200">
              <w:rPr>
                <w:rFonts w:asciiTheme="majorHAnsi" w:hAnsiTheme="majorHAnsi" w:cstheme="majorHAnsi"/>
                <w:sz w:val="20"/>
                <w:szCs w:val="20"/>
              </w:rPr>
              <w:t>, as it is a fixed and easily accessible point during operations.</w:t>
            </w:r>
          </w:p>
          <w:p w14:paraId="36F2C582" w14:textId="77777777" w:rsidR="00E153E2" w:rsidRPr="00F33EB0" w:rsidRDefault="00E153E2" w:rsidP="00CA5D66">
            <w:pPr>
              <w:spacing w:before="120" w:after="120"/>
              <w:rPr>
                <w:rFonts w:asciiTheme="majorHAnsi" w:hAnsiTheme="majorHAnsi" w:cstheme="majorHAnsi"/>
                <w:sz w:val="20"/>
                <w:szCs w:val="20"/>
              </w:rPr>
            </w:pPr>
          </w:p>
          <w:p w14:paraId="561DD209" w14:textId="28BE25CD" w:rsidR="00770200" w:rsidRPr="00770200" w:rsidRDefault="00E153E2" w:rsidP="00770200">
            <w:pPr>
              <w:numPr>
                <w:ilvl w:val="0"/>
                <w:numId w:val="37"/>
              </w:numPr>
              <w:spacing w:before="120" w:after="120"/>
              <w:rPr>
                <w:rFonts w:asciiTheme="majorHAnsi" w:hAnsiTheme="majorHAnsi" w:cstheme="majorHAnsi"/>
                <w:sz w:val="20"/>
                <w:szCs w:val="20"/>
              </w:rPr>
            </w:pPr>
            <w:r w:rsidRPr="00F33EB0">
              <w:rPr>
                <w:rFonts w:asciiTheme="majorHAnsi" w:hAnsiTheme="majorHAnsi" w:cstheme="majorHAnsi"/>
                <w:sz w:val="20"/>
                <w:szCs w:val="20"/>
              </w:rPr>
              <w:t>a remote installation</w:t>
            </w:r>
          </w:p>
          <w:p w14:paraId="510F77CA" w14:textId="77777777" w:rsidR="00770200" w:rsidRPr="00770200" w:rsidRDefault="00770200" w:rsidP="00770200">
            <w:pPr>
              <w:pStyle w:val="ListParagraph"/>
              <w:numPr>
                <w:ilvl w:val="0"/>
                <w:numId w:val="45"/>
              </w:numPr>
              <w:rPr>
                <w:rFonts w:asciiTheme="majorHAnsi" w:hAnsiTheme="majorHAnsi" w:cstheme="majorHAnsi"/>
                <w:sz w:val="20"/>
                <w:szCs w:val="20"/>
              </w:rPr>
            </w:pPr>
            <w:r w:rsidRPr="00770200">
              <w:rPr>
                <w:rFonts w:asciiTheme="majorHAnsi" w:hAnsiTheme="majorHAnsi" w:cstheme="majorHAnsi"/>
                <w:b/>
                <w:bCs/>
                <w:sz w:val="20"/>
                <w:szCs w:val="20"/>
              </w:rPr>
              <w:t>Zero Reference Point</w:t>
            </w:r>
            <w:r w:rsidRPr="00770200">
              <w:rPr>
                <w:rFonts w:asciiTheme="majorHAnsi" w:hAnsiTheme="majorHAnsi" w:cstheme="majorHAnsi"/>
                <w:sz w:val="20"/>
                <w:szCs w:val="20"/>
              </w:rPr>
              <w:t xml:space="preserve">: In remote installations (e.g., subsea wells or satellite wellheads), the zero point is typically set at the </w:t>
            </w:r>
            <w:r w:rsidRPr="00770200">
              <w:rPr>
                <w:rFonts w:asciiTheme="majorHAnsi" w:hAnsiTheme="majorHAnsi" w:cstheme="majorHAnsi"/>
                <w:b/>
                <w:bCs/>
                <w:sz w:val="20"/>
                <w:szCs w:val="20"/>
              </w:rPr>
              <w:t>wellhead flange</w:t>
            </w:r>
            <w:r w:rsidRPr="00770200">
              <w:rPr>
                <w:rFonts w:asciiTheme="majorHAnsi" w:hAnsiTheme="majorHAnsi" w:cstheme="majorHAnsi"/>
                <w:sz w:val="20"/>
                <w:szCs w:val="20"/>
              </w:rPr>
              <w:t xml:space="preserve"> or a designated marker on the installation</w:t>
            </w:r>
          </w:p>
          <w:p w14:paraId="3FA0CEFE" w14:textId="77777777" w:rsidR="00E153E2" w:rsidRPr="00DF52A3" w:rsidRDefault="00E153E2" w:rsidP="00CA5D66">
            <w:pPr>
              <w:pStyle w:val="ListParagraph"/>
              <w:ind w:left="384"/>
              <w:rPr>
                <w:rFonts w:asciiTheme="majorHAnsi" w:hAnsiTheme="majorHAnsi" w:cstheme="majorHAnsi"/>
                <w:sz w:val="20"/>
                <w:szCs w:val="20"/>
              </w:rPr>
            </w:pPr>
          </w:p>
        </w:tc>
        <w:tc>
          <w:tcPr>
            <w:tcW w:w="3685" w:type="dxa"/>
          </w:tcPr>
          <w:p w14:paraId="1731BBEB"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6A02F172"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0DF5A2C5"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237218D0"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2B2F1813" w14:textId="77777777" w:rsidTr="004A5FF7">
        <w:trPr>
          <w:cantSplit/>
          <w:trHeight w:val="510"/>
        </w:trPr>
        <w:tc>
          <w:tcPr>
            <w:tcW w:w="1260" w:type="dxa"/>
            <w:vMerge/>
            <w:shd w:val="clear" w:color="auto" w:fill="D9D9D9" w:themeFill="background1" w:themeFillShade="D9"/>
          </w:tcPr>
          <w:p w14:paraId="222E279A"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71EB6E52" w14:textId="77777777" w:rsidR="00E153E2" w:rsidRDefault="00E153E2" w:rsidP="00DA29FE">
            <w:pPr>
              <w:pStyle w:val="ListParagraph"/>
              <w:numPr>
                <w:ilvl w:val="0"/>
                <w:numId w:val="38"/>
              </w:numPr>
              <w:rPr>
                <w:rFonts w:asciiTheme="majorHAnsi" w:hAnsiTheme="majorHAnsi" w:cstheme="majorHAnsi"/>
                <w:sz w:val="20"/>
                <w:szCs w:val="20"/>
              </w:rPr>
            </w:pPr>
            <w:r w:rsidRPr="00F949B4">
              <w:rPr>
                <w:rFonts w:asciiTheme="majorHAnsi" w:hAnsiTheme="majorHAnsi" w:cstheme="majorHAnsi"/>
                <w:sz w:val="20"/>
                <w:szCs w:val="20"/>
              </w:rPr>
              <w:t xml:space="preserve">How do you prepare your daily operation report? Give a copy of your daily report as a sample of your reporting format. Who should scrutinize your report and who is the final person to endorse your report when you are:  </w:t>
            </w:r>
          </w:p>
          <w:p w14:paraId="0946377B" w14:textId="77777777" w:rsidR="008973A7" w:rsidRDefault="008973A7" w:rsidP="008973A7">
            <w:pPr>
              <w:pStyle w:val="ListParagraph"/>
              <w:ind w:left="384"/>
              <w:rPr>
                <w:rFonts w:asciiTheme="majorHAnsi" w:hAnsiTheme="majorHAnsi" w:cstheme="majorHAnsi"/>
                <w:sz w:val="20"/>
                <w:szCs w:val="20"/>
              </w:rPr>
            </w:pPr>
          </w:p>
          <w:p w14:paraId="004E3677" w14:textId="002272B7" w:rsidR="008973A7" w:rsidRPr="00F949B4" w:rsidRDefault="008973A7" w:rsidP="008973A7">
            <w:pPr>
              <w:pStyle w:val="ListParagraph"/>
              <w:ind w:left="384"/>
              <w:rPr>
                <w:rFonts w:asciiTheme="majorHAnsi" w:hAnsiTheme="majorHAnsi" w:cstheme="majorHAnsi"/>
                <w:sz w:val="20"/>
                <w:szCs w:val="20"/>
              </w:rPr>
            </w:pPr>
            <w:r w:rsidRPr="008973A7">
              <w:rPr>
                <w:rFonts w:asciiTheme="majorHAnsi" w:hAnsiTheme="majorHAnsi" w:cstheme="majorHAnsi"/>
                <w:sz w:val="20"/>
                <w:szCs w:val="20"/>
              </w:rPr>
              <w:t>Preparing a daily operation report (DOR) requires a structured approach to ensure accurate documentation of activities, key metrics, and issues encountered.</w:t>
            </w:r>
          </w:p>
          <w:p w14:paraId="6FF42A1C" w14:textId="77777777" w:rsidR="00E153E2" w:rsidRDefault="00E153E2" w:rsidP="00DA29FE">
            <w:pPr>
              <w:numPr>
                <w:ilvl w:val="0"/>
                <w:numId w:val="38"/>
              </w:numPr>
              <w:rPr>
                <w:rFonts w:asciiTheme="majorHAnsi" w:hAnsiTheme="majorHAnsi" w:cstheme="majorHAnsi"/>
                <w:sz w:val="20"/>
                <w:szCs w:val="20"/>
              </w:rPr>
            </w:pPr>
            <w:r w:rsidRPr="00F33EB0">
              <w:rPr>
                <w:rFonts w:asciiTheme="majorHAnsi" w:hAnsiTheme="majorHAnsi" w:cstheme="majorHAnsi"/>
                <w:sz w:val="20"/>
                <w:szCs w:val="20"/>
              </w:rPr>
              <w:t>on a production platform</w:t>
            </w:r>
          </w:p>
          <w:p w14:paraId="06028328" w14:textId="480A7A64" w:rsidR="00135890" w:rsidRDefault="00135890" w:rsidP="00DA29FE">
            <w:pPr>
              <w:pStyle w:val="NormalWeb"/>
              <w:numPr>
                <w:ilvl w:val="1"/>
                <w:numId w:val="51"/>
              </w:numPr>
              <w:jc w:val="both"/>
            </w:pPr>
            <w:r>
              <w:rPr>
                <w:rStyle w:val="Strong"/>
              </w:rPr>
              <w:t>Header Information</w:t>
            </w:r>
          </w:p>
          <w:p w14:paraId="0F36B456" w14:textId="0D37082F" w:rsidR="00135890" w:rsidRDefault="00135890" w:rsidP="00DA29FE">
            <w:pPr>
              <w:pStyle w:val="ListParagraph"/>
              <w:numPr>
                <w:ilvl w:val="1"/>
                <w:numId w:val="51"/>
              </w:numPr>
              <w:spacing w:before="100" w:beforeAutospacing="1" w:after="100" w:afterAutospacing="1"/>
              <w:jc w:val="both"/>
              <w:rPr>
                <w:rStyle w:val="Strong"/>
              </w:rPr>
            </w:pPr>
            <w:r>
              <w:rPr>
                <w:rStyle w:val="Strong"/>
              </w:rPr>
              <w:t>Production Summary</w:t>
            </w:r>
          </w:p>
          <w:p w14:paraId="45459330" w14:textId="77AC1C3B" w:rsidR="00135890" w:rsidRDefault="00135890" w:rsidP="00DA29FE">
            <w:pPr>
              <w:pStyle w:val="ListParagraph"/>
              <w:numPr>
                <w:ilvl w:val="1"/>
                <w:numId w:val="51"/>
              </w:numPr>
              <w:spacing w:before="100" w:beforeAutospacing="1" w:after="100" w:afterAutospacing="1"/>
              <w:jc w:val="both"/>
              <w:rPr>
                <w:rStyle w:val="Strong"/>
              </w:rPr>
            </w:pPr>
            <w:r>
              <w:rPr>
                <w:rStyle w:val="Strong"/>
              </w:rPr>
              <w:t>Equipment Performance</w:t>
            </w:r>
          </w:p>
          <w:p w14:paraId="0F863342" w14:textId="5C717CE8" w:rsidR="00135890" w:rsidRPr="00135890" w:rsidRDefault="00135890" w:rsidP="00DA29FE">
            <w:pPr>
              <w:pStyle w:val="ListParagraph"/>
              <w:numPr>
                <w:ilvl w:val="1"/>
                <w:numId w:val="51"/>
              </w:numPr>
              <w:spacing w:before="100" w:beforeAutospacing="1" w:after="100" w:afterAutospacing="1"/>
              <w:jc w:val="both"/>
              <w:rPr>
                <w:b/>
                <w:bCs/>
              </w:rPr>
            </w:pPr>
            <w:r>
              <w:rPr>
                <w:rStyle w:val="Strong"/>
              </w:rPr>
              <w:t xml:space="preserve">Operation </w:t>
            </w:r>
            <w:r w:rsidR="00DA29FE">
              <w:rPr>
                <w:rStyle w:val="Strong"/>
              </w:rPr>
              <w:t>on going</w:t>
            </w:r>
          </w:p>
          <w:p w14:paraId="5081E2D7" w14:textId="77777777" w:rsidR="00135890" w:rsidRDefault="00135890" w:rsidP="00DA29FE">
            <w:pPr>
              <w:pStyle w:val="NormalWeb"/>
              <w:numPr>
                <w:ilvl w:val="1"/>
                <w:numId w:val="51"/>
              </w:numPr>
              <w:jc w:val="both"/>
            </w:pPr>
            <w:r>
              <w:rPr>
                <w:rStyle w:val="Strong"/>
              </w:rPr>
              <w:t>Health, Safety, and Environment (HSE):</w:t>
            </w:r>
          </w:p>
          <w:p w14:paraId="7D58D18F" w14:textId="144452BB" w:rsidR="00E153E2" w:rsidRPr="00135890" w:rsidRDefault="00135890" w:rsidP="00DA29FE">
            <w:pPr>
              <w:pStyle w:val="NormalWeb"/>
              <w:numPr>
                <w:ilvl w:val="1"/>
                <w:numId w:val="51"/>
              </w:numPr>
              <w:jc w:val="both"/>
            </w:pPr>
            <w:r>
              <w:rPr>
                <w:rStyle w:val="Strong"/>
              </w:rPr>
              <w:t>Comments/Remarks</w:t>
            </w:r>
          </w:p>
          <w:p w14:paraId="536C51C9" w14:textId="77777777" w:rsidR="00E153E2" w:rsidRDefault="00E153E2" w:rsidP="00DA29FE">
            <w:pPr>
              <w:pStyle w:val="ListParagraph"/>
              <w:numPr>
                <w:ilvl w:val="0"/>
                <w:numId w:val="38"/>
              </w:numPr>
              <w:rPr>
                <w:rFonts w:asciiTheme="majorHAnsi" w:hAnsiTheme="majorHAnsi" w:cstheme="majorHAnsi"/>
                <w:sz w:val="20"/>
                <w:szCs w:val="20"/>
              </w:rPr>
            </w:pPr>
            <w:r w:rsidRPr="00F949B4">
              <w:rPr>
                <w:rFonts w:asciiTheme="majorHAnsi" w:hAnsiTheme="majorHAnsi" w:cstheme="majorHAnsi"/>
                <w:sz w:val="20"/>
                <w:szCs w:val="20"/>
              </w:rPr>
              <w:t>on a drilling rig</w:t>
            </w:r>
          </w:p>
          <w:p w14:paraId="2F4D2A22" w14:textId="77777777" w:rsidR="00DA29FE" w:rsidRDefault="00DA29FE" w:rsidP="00DA29FE">
            <w:pPr>
              <w:pStyle w:val="NormalWeb"/>
              <w:numPr>
                <w:ilvl w:val="0"/>
                <w:numId w:val="52"/>
              </w:numPr>
            </w:pPr>
            <w:r>
              <w:rPr>
                <w:rStyle w:val="Strong"/>
              </w:rPr>
              <w:t>Header Information:</w:t>
            </w:r>
          </w:p>
          <w:p w14:paraId="240717EA" w14:textId="77777777" w:rsidR="00DA29FE" w:rsidRDefault="00DA29FE" w:rsidP="00DA29FE">
            <w:pPr>
              <w:pStyle w:val="NormalWeb"/>
              <w:numPr>
                <w:ilvl w:val="0"/>
                <w:numId w:val="52"/>
              </w:numPr>
            </w:pPr>
            <w:r>
              <w:rPr>
                <w:rStyle w:val="Strong"/>
              </w:rPr>
              <w:t>Well Details:</w:t>
            </w:r>
          </w:p>
          <w:p w14:paraId="510E2402" w14:textId="77777777" w:rsidR="00DA29FE" w:rsidRDefault="00DA29FE" w:rsidP="00DA29FE">
            <w:pPr>
              <w:pStyle w:val="NormalWeb"/>
              <w:numPr>
                <w:ilvl w:val="0"/>
                <w:numId w:val="52"/>
              </w:numPr>
            </w:pPr>
            <w:r>
              <w:rPr>
                <w:rStyle w:val="Strong"/>
              </w:rPr>
              <w:t>Drilling Summary:</w:t>
            </w:r>
          </w:p>
          <w:p w14:paraId="38563A47" w14:textId="77777777" w:rsidR="00DA29FE" w:rsidRDefault="00DA29FE" w:rsidP="00DA29FE">
            <w:pPr>
              <w:pStyle w:val="NormalWeb"/>
              <w:numPr>
                <w:ilvl w:val="0"/>
                <w:numId w:val="52"/>
              </w:numPr>
            </w:pPr>
            <w:r>
              <w:rPr>
                <w:rStyle w:val="Strong"/>
              </w:rPr>
              <w:t>HSE:</w:t>
            </w:r>
          </w:p>
          <w:p w14:paraId="5C132B88" w14:textId="77777777" w:rsidR="00DA29FE" w:rsidRDefault="00DA29FE" w:rsidP="00DA29FE">
            <w:pPr>
              <w:pStyle w:val="NormalWeb"/>
              <w:numPr>
                <w:ilvl w:val="0"/>
                <w:numId w:val="52"/>
              </w:numPr>
            </w:pPr>
            <w:r>
              <w:rPr>
                <w:rStyle w:val="Strong"/>
              </w:rPr>
              <w:t>Personnel and Logistics:</w:t>
            </w:r>
          </w:p>
          <w:p w14:paraId="406C0516" w14:textId="77777777" w:rsidR="00DA29FE" w:rsidRDefault="00DA29FE" w:rsidP="00DA29FE">
            <w:pPr>
              <w:pStyle w:val="NormalWeb"/>
              <w:numPr>
                <w:ilvl w:val="0"/>
                <w:numId w:val="52"/>
              </w:numPr>
            </w:pPr>
            <w:r>
              <w:rPr>
                <w:rStyle w:val="Strong"/>
              </w:rPr>
              <w:t>Comments/Next Steps:</w:t>
            </w:r>
          </w:p>
          <w:p w14:paraId="7D8A6927" w14:textId="77777777" w:rsidR="00E153E2" w:rsidRDefault="00E153E2" w:rsidP="00CA5D66">
            <w:pPr>
              <w:rPr>
                <w:rFonts w:asciiTheme="majorHAnsi" w:hAnsiTheme="majorHAnsi" w:cstheme="majorHAnsi"/>
                <w:sz w:val="20"/>
                <w:szCs w:val="20"/>
              </w:rPr>
            </w:pPr>
          </w:p>
          <w:p w14:paraId="5FB2072D" w14:textId="77777777" w:rsidR="00E153E2" w:rsidRPr="00DF52A3" w:rsidRDefault="00E153E2" w:rsidP="00CA5D66">
            <w:pPr>
              <w:pStyle w:val="ListParagraph"/>
              <w:ind w:left="384"/>
              <w:rPr>
                <w:rFonts w:asciiTheme="majorHAnsi" w:hAnsiTheme="majorHAnsi" w:cstheme="majorHAnsi"/>
                <w:sz w:val="20"/>
                <w:szCs w:val="20"/>
              </w:rPr>
            </w:pPr>
          </w:p>
        </w:tc>
        <w:tc>
          <w:tcPr>
            <w:tcW w:w="3685" w:type="dxa"/>
          </w:tcPr>
          <w:p w14:paraId="4BCA2715"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254A3363"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2AA21FE1"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28ADB615"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61CB2C9C" w14:textId="77777777" w:rsidTr="004A5FF7">
        <w:trPr>
          <w:cantSplit/>
          <w:trHeight w:val="510"/>
        </w:trPr>
        <w:tc>
          <w:tcPr>
            <w:tcW w:w="1260" w:type="dxa"/>
            <w:vMerge w:val="restart"/>
            <w:shd w:val="clear" w:color="auto" w:fill="D9D9D9" w:themeFill="background1" w:themeFillShade="D9"/>
          </w:tcPr>
          <w:p w14:paraId="1EB421B6" w14:textId="3B372084" w:rsidR="00E153E2" w:rsidRPr="00F33EB0" w:rsidRDefault="00E153E2" w:rsidP="00E153E2">
            <w:pPr>
              <w:rPr>
                <w:rFonts w:asciiTheme="majorHAnsi" w:hAnsiTheme="majorHAnsi" w:cstheme="majorHAnsi"/>
                <w:b/>
                <w:sz w:val="20"/>
                <w:szCs w:val="20"/>
              </w:rPr>
            </w:pPr>
            <w:r w:rsidRPr="00F33EB0">
              <w:rPr>
                <w:rFonts w:asciiTheme="majorHAnsi" w:hAnsiTheme="majorHAnsi" w:cstheme="majorHAnsi"/>
                <w:b/>
                <w:sz w:val="20"/>
                <w:szCs w:val="20"/>
              </w:rPr>
              <w:lastRenderedPageBreak/>
              <w:t>Form B.2.2</w:t>
            </w:r>
          </w:p>
        </w:tc>
        <w:tc>
          <w:tcPr>
            <w:tcW w:w="13959" w:type="dxa"/>
            <w:gridSpan w:val="7"/>
            <w:shd w:val="clear" w:color="auto" w:fill="D9D9D9" w:themeFill="background1" w:themeFillShade="D9"/>
            <w:vAlign w:val="center"/>
          </w:tcPr>
          <w:p w14:paraId="27C8EA24" w14:textId="58DEF9B6" w:rsidR="00E153E2" w:rsidRPr="001241A4" w:rsidRDefault="00E153E2" w:rsidP="00E153E2">
            <w:pPr>
              <w:spacing w:before="60" w:after="60"/>
              <w:rPr>
                <w:rFonts w:ascii="Book Antiqua" w:hAnsi="Book Antiqua" w:cstheme="majorHAnsi"/>
                <w:sz w:val="20"/>
                <w:szCs w:val="20"/>
              </w:rPr>
            </w:pPr>
            <w:r w:rsidRPr="00F33EB0">
              <w:rPr>
                <w:rFonts w:asciiTheme="majorHAnsi" w:hAnsiTheme="majorHAnsi" w:cstheme="majorHAnsi"/>
                <w:b/>
                <w:snapToGrid w:val="0"/>
                <w:color w:val="000000"/>
                <w:sz w:val="20"/>
                <w:szCs w:val="20"/>
              </w:rPr>
              <w:t>RUN AND MANIPULATE SURVEY AND NON-SETTING TOOL STRING</w:t>
            </w:r>
          </w:p>
        </w:tc>
      </w:tr>
      <w:tr w:rsidR="00E153E2" w:rsidRPr="00F33EB0" w14:paraId="4963ACC5" w14:textId="77777777" w:rsidTr="004A5FF7">
        <w:trPr>
          <w:cantSplit/>
          <w:trHeight w:val="510"/>
        </w:trPr>
        <w:tc>
          <w:tcPr>
            <w:tcW w:w="1260" w:type="dxa"/>
            <w:vMerge/>
            <w:shd w:val="clear" w:color="auto" w:fill="D9D9D9" w:themeFill="background1" w:themeFillShade="D9"/>
          </w:tcPr>
          <w:p w14:paraId="6A6A2D87"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644F4062" w14:textId="1D98FB90" w:rsidR="00DA29FE" w:rsidRPr="00DA29FE" w:rsidRDefault="00E153E2" w:rsidP="00DA29FE">
            <w:pPr>
              <w:pStyle w:val="ListParagraph"/>
              <w:numPr>
                <w:ilvl w:val="0"/>
                <w:numId w:val="9"/>
              </w:numPr>
              <w:ind w:left="242" w:hanging="242"/>
              <w:rPr>
                <w:rFonts w:asciiTheme="majorHAnsi" w:hAnsiTheme="majorHAnsi" w:cstheme="majorHAnsi"/>
                <w:i/>
                <w:sz w:val="20"/>
                <w:szCs w:val="20"/>
              </w:rPr>
            </w:pPr>
            <w:r w:rsidRPr="00F33EB0">
              <w:rPr>
                <w:rFonts w:asciiTheme="majorHAnsi" w:hAnsiTheme="majorHAnsi" w:cstheme="majorHAnsi"/>
                <w:sz w:val="20"/>
                <w:szCs w:val="20"/>
              </w:rPr>
              <w:t xml:space="preserve">How do you prepare a well for wireline entry, with respect to the platform Shutdown system? </w:t>
            </w:r>
            <w:r w:rsidRPr="00F33EB0">
              <w:rPr>
                <w:rFonts w:asciiTheme="majorHAnsi" w:hAnsiTheme="majorHAnsi" w:cstheme="majorHAnsi"/>
                <w:i/>
                <w:sz w:val="20"/>
                <w:szCs w:val="20"/>
              </w:rPr>
              <w:t>(Answer in description form &amp; bullet points)</w:t>
            </w:r>
          </w:p>
          <w:p w14:paraId="504BB7D8" w14:textId="2B145DEF" w:rsidR="00DA29FE" w:rsidRPr="00DA29FE" w:rsidRDefault="00DA29FE" w:rsidP="00DA29FE">
            <w:pPr>
              <w:spacing w:before="120"/>
              <w:ind w:left="-41"/>
              <w:rPr>
                <w:rFonts w:asciiTheme="majorHAnsi" w:hAnsiTheme="majorHAnsi" w:cstheme="majorHAnsi"/>
                <w:b/>
                <w:sz w:val="20"/>
                <w:szCs w:val="20"/>
              </w:rPr>
            </w:pPr>
            <w:r w:rsidRPr="00DA29FE">
              <w:rPr>
                <w:rFonts w:asciiTheme="majorHAnsi" w:hAnsiTheme="majorHAnsi" w:cstheme="majorHAnsi"/>
                <w:b/>
                <w:sz w:val="20"/>
                <w:szCs w:val="20"/>
              </w:rPr>
              <w:t xml:space="preserve"> </w:t>
            </w:r>
            <w:r w:rsidRPr="00DA29FE">
              <w:rPr>
                <w:rFonts w:asciiTheme="majorHAnsi" w:hAnsiTheme="majorHAnsi" w:cstheme="majorHAnsi"/>
                <w:b/>
                <w:bCs/>
                <w:sz w:val="20"/>
                <w:szCs w:val="20"/>
              </w:rPr>
              <w:t>Review Shutdown System Procedures</w:t>
            </w:r>
            <w:r w:rsidRPr="00DA29FE">
              <w:rPr>
                <w:rFonts w:asciiTheme="majorHAnsi" w:hAnsiTheme="majorHAnsi" w:cstheme="majorHAnsi"/>
                <w:b/>
                <w:sz w:val="20"/>
                <w:szCs w:val="20"/>
              </w:rPr>
              <w:t>:</w:t>
            </w:r>
          </w:p>
          <w:p w14:paraId="03D8C645" w14:textId="77777777" w:rsidR="00DA29FE" w:rsidRPr="00DA29FE" w:rsidRDefault="00DA29FE" w:rsidP="00DA29FE">
            <w:pPr>
              <w:numPr>
                <w:ilvl w:val="0"/>
                <w:numId w:val="53"/>
              </w:numPr>
              <w:spacing w:before="120"/>
              <w:rPr>
                <w:rFonts w:asciiTheme="majorHAnsi" w:hAnsiTheme="majorHAnsi" w:cstheme="majorHAnsi"/>
                <w:bCs/>
                <w:sz w:val="20"/>
                <w:szCs w:val="20"/>
              </w:rPr>
            </w:pPr>
            <w:r w:rsidRPr="00DA29FE">
              <w:rPr>
                <w:rFonts w:asciiTheme="majorHAnsi" w:hAnsiTheme="majorHAnsi" w:cstheme="majorHAnsi"/>
                <w:bCs/>
                <w:sz w:val="20"/>
                <w:szCs w:val="20"/>
              </w:rPr>
              <w:t>Familiarize yourself with the platform’s Emergency Shutdown (ESD) procedures and safety systems.</w:t>
            </w:r>
          </w:p>
          <w:p w14:paraId="2E3AEEA7" w14:textId="77777777" w:rsidR="00DA29FE" w:rsidRPr="00DA29FE" w:rsidRDefault="00DA29FE" w:rsidP="00DA29FE">
            <w:pPr>
              <w:numPr>
                <w:ilvl w:val="0"/>
                <w:numId w:val="53"/>
              </w:numPr>
              <w:spacing w:before="120"/>
              <w:rPr>
                <w:rFonts w:asciiTheme="majorHAnsi" w:hAnsiTheme="majorHAnsi" w:cstheme="majorHAnsi"/>
                <w:bCs/>
                <w:sz w:val="20"/>
                <w:szCs w:val="20"/>
              </w:rPr>
            </w:pPr>
            <w:r w:rsidRPr="00DA29FE">
              <w:rPr>
                <w:rFonts w:asciiTheme="majorHAnsi" w:hAnsiTheme="majorHAnsi" w:cstheme="majorHAnsi"/>
                <w:bCs/>
                <w:sz w:val="20"/>
                <w:szCs w:val="20"/>
              </w:rPr>
              <w:t>Identify the specific shutdown levels and triggers that could be affected by wireline operations.</w:t>
            </w:r>
          </w:p>
          <w:p w14:paraId="25E24F3E" w14:textId="411F8910" w:rsidR="00DA29FE" w:rsidRPr="00DA29FE" w:rsidRDefault="00DA29FE" w:rsidP="00DA29FE">
            <w:pPr>
              <w:spacing w:before="120"/>
              <w:ind w:left="-41"/>
              <w:rPr>
                <w:rFonts w:asciiTheme="majorHAnsi" w:hAnsiTheme="majorHAnsi" w:cstheme="majorHAnsi"/>
                <w:b/>
                <w:sz w:val="20"/>
                <w:szCs w:val="20"/>
              </w:rPr>
            </w:pPr>
            <w:r w:rsidRPr="00DA29FE">
              <w:rPr>
                <w:rFonts w:asciiTheme="majorHAnsi" w:hAnsiTheme="majorHAnsi" w:cstheme="majorHAnsi"/>
                <w:b/>
                <w:bCs/>
                <w:sz w:val="20"/>
                <w:szCs w:val="20"/>
              </w:rPr>
              <w:t>Conduct a Risk Assessment</w:t>
            </w:r>
            <w:r w:rsidRPr="00DA29FE">
              <w:rPr>
                <w:rFonts w:asciiTheme="majorHAnsi" w:hAnsiTheme="majorHAnsi" w:cstheme="majorHAnsi"/>
                <w:b/>
                <w:sz w:val="20"/>
                <w:szCs w:val="20"/>
              </w:rPr>
              <w:t>:</w:t>
            </w:r>
          </w:p>
          <w:p w14:paraId="7606B771" w14:textId="77777777" w:rsidR="00DA29FE" w:rsidRPr="00DA29FE" w:rsidRDefault="00DA29FE" w:rsidP="00DA29FE">
            <w:pPr>
              <w:numPr>
                <w:ilvl w:val="0"/>
                <w:numId w:val="54"/>
              </w:numPr>
              <w:spacing w:before="120"/>
              <w:rPr>
                <w:rFonts w:asciiTheme="majorHAnsi" w:hAnsiTheme="majorHAnsi" w:cstheme="majorHAnsi"/>
                <w:bCs/>
                <w:sz w:val="20"/>
                <w:szCs w:val="20"/>
              </w:rPr>
            </w:pPr>
            <w:r w:rsidRPr="00DA29FE">
              <w:rPr>
                <w:rFonts w:asciiTheme="majorHAnsi" w:hAnsiTheme="majorHAnsi" w:cstheme="majorHAnsi"/>
                <w:bCs/>
                <w:sz w:val="20"/>
                <w:szCs w:val="20"/>
              </w:rPr>
              <w:t>Perform a comprehensive job hazard analysis (JHA) to identify risks related to the wireline activity.</w:t>
            </w:r>
          </w:p>
          <w:p w14:paraId="7AB8538C" w14:textId="77777777" w:rsidR="00DA29FE" w:rsidRPr="00DA29FE" w:rsidRDefault="00DA29FE" w:rsidP="00DA29FE">
            <w:pPr>
              <w:numPr>
                <w:ilvl w:val="0"/>
                <w:numId w:val="54"/>
              </w:numPr>
              <w:spacing w:before="120"/>
              <w:rPr>
                <w:rFonts w:asciiTheme="majorHAnsi" w:hAnsiTheme="majorHAnsi" w:cstheme="majorHAnsi"/>
                <w:bCs/>
                <w:sz w:val="20"/>
                <w:szCs w:val="20"/>
              </w:rPr>
            </w:pPr>
            <w:r w:rsidRPr="00DA29FE">
              <w:rPr>
                <w:rFonts w:asciiTheme="majorHAnsi" w:hAnsiTheme="majorHAnsi" w:cstheme="majorHAnsi"/>
                <w:bCs/>
                <w:sz w:val="20"/>
                <w:szCs w:val="20"/>
              </w:rPr>
              <w:t>Include the impact on safety-critical systems, such as fire and gas detection or pressure monitoring.</w:t>
            </w:r>
          </w:p>
          <w:p w14:paraId="0C6A1879" w14:textId="54DCE8DA" w:rsidR="00DA29FE" w:rsidRPr="00DA29FE" w:rsidRDefault="00DA29FE" w:rsidP="00DA29FE">
            <w:pPr>
              <w:spacing w:before="120"/>
              <w:ind w:left="-41"/>
              <w:rPr>
                <w:rFonts w:asciiTheme="majorHAnsi" w:hAnsiTheme="majorHAnsi" w:cstheme="majorHAnsi"/>
                <w:b/>
                <w:sz w:val="20"/>
                <w:szCs w:val="20"/>
              </w:rPr>
            </w:pPr>
            <w:r w:rsidRPr="00DA29FE">
              <w:rPr>
                <w:rFonts w:asciiTheme="majorHAnsi" w:hAnsiTheme="majorHAnsi" w:cstheme="majorHAnsi"/>
                <w:b/>
                <w:bCs/>
                <w:sz w:val="20"/>
                <w:szCs w:val="20"/>
              </w:rPr>
              <w:t>Obtain Work Permits</w:t>
            </w:r>
            <w:r w:rsidRPr="00DA29FE">
              <w:rPr>
                <w:rFonts w:asciiTheme="majorHAnsi" w:hAnsiTheme="majorHAnsi" w:cstheme="majorHAnsi"/>
                <w:b/>
                <w:sz w:val="20"/>
                <w:szCs w:val="20"/>
              </w:rPr>
              <w:t>:</w:t>
            </w:r>
          </w:p>
          <w:p w14:paraId="5D39A21D" w14:textId="77777777" w:rsidR="00DA29FE" w:rsidRPr="00DA29FE" w:rsidRDefault="00DA29FE" w:rsidP="00DA29FE">
            <w:pPr>
              <w:numPr>
                <w:ilvl w:val="0"/>
                <w:numId w:val="55"/>
              </w:numPr>
              <w:spacing w:before="120"/>
              <w:rPr>
                <w:rFonts w:asciiTheme="majorHAnsi" w:hAnsiTheme="majorHAnsi" w:cstheme="majorHAnsi"/>
                <w:bCs/>
                <w:sz w:val="20"/>
                <w:szCs w:val="20"/>
              </w:rPr>
            </w:pPr>
            <w:r w:rsidRPr="00DA29FE">
              <w:rPr>
                <w:rFonts w:asciiTheme="majorHAnsi" w:hAnsiTheme="majorHAnsi" w:cstheme="majorHAnsi"/>
                <w:bCs/>
                <w:sz w:val="20"/>
                <w:szCs w:val="20"/>
              </w:rPr>
              <w:t>Secure the necessary work permits, including a Permit to Work (PTW) and a Simultaneous Operations (SIMOPS) permit if applicable.</w:t>
            </w:r>
          </w:p>
          <w:p w14:paraId="070D094E" w14:textId="77777777" w:rsidR="00DA29FE" w:rsidRPr="00DA29FE" w:rsidRDefault="00DA29FE" w:rsidP="00DA29FE">
            <w:pPr>
              <w:numPr>
                <w:ilvl w:val="0"/>
                <w:numId w:val="55"/>
              </w:numPr>
              <w:spacing w:before="120"/>
              <w:rPr>
                <w:rFonts w:asciiTheme="majorHAnsi" w:hAnsiTheme="majorHAnsi" w:cstheme="majorHAnsi"/>
                <w:bCs/>
                <w:sz w:val="20"/>
                <w:szCs w:val="20"/>
              </w:rPr>
            </w:pPr>
            <w:r w:rsidRPr="00DA29FE">
              <w:rPr>
                <w:rFonts w:asciiTheme="majorHAnsi" w:hAnsiTheme="majorHAnsi" w:cstheme="majorHAnsi"/>
                <w:bCs/>
                <w:sz w:val="20"/>
                <w:szCs w:val="20"/>
              </w:rPr>
              <w:t>Ensure all permits are approved and documented before commencing operations.</w:t>
            </w:r>
          </w:p>
          <w:p w14:paraId="1A2AB5DA" w14:textId="5213A941" w:rsidR="00DA29FE" w:rsidRPr="00DA29FE" w:rsidRDefault="00DA29FE" w:rsidP="00DA29FE">
            <w:pPr>
              <w:spacing w:before="120"/>
              <w:rPr>
                <w:rFonts w:asciiTheme="majorHAnsi" w:hAnsiTheme="majorHAnsi" w:cstheme="majorHAnsi"/>
                <w:b/>
                <w:sz w:val="20"/>
                <w:szCs w:val="20"/>
              </w:rPr>
            </w:pPr>
            <w:r w:rsidRPr="00DA29FE">
              <w:rPr>
                <w:rFonts w:asciiTheme="majorHAnsi" w:hAnsiTheme="majorHAnsi" w:cstheme="majorHAnsi"/>
                <w:b/>
                <w:bCs/>
                <w:sz w:val="20"/>
                <w:szCs w:val="20"/>
              </w:rPr>
              <w:t>Verify Platform Shutdown Status</w:t>
            </w:r>
            <w:r w:rsidRPr="00DA29FE">
              <w:rPr>
                <w:rFonts w:asciiTheme="majorHAnsi" w:hAnsiTheme="majorHAnsi" w:cstheme="majorHAnsi"/>
                <w:b/>
                <w:sz w:val="20"/>
                <w:szCs w:val="20"/>
              </w:rPr>
              <w:t>:</w:t>
            </w:r>
          </w:p>
          <w:p w14:paraId="738F2EBB" w14:textId="77777777" w:rsidR="00DA29FE" w:rsidRPr="00DA29FE" w:rsidRDefault="00DA29FE" w:rsidP="00DA29FE">
            <w:pPr>
              <w:numPr>
                <w:ilvl w:val="0"/>
                <w:numId w:val="56"/>
              </w:numPr>
              <w:spacing w:before="120"/>
              <w:rPr>
                <w:rFonts w:asciiTheme="majorHAnsi" w:hAnsiTheme="majorHAnsi" w:cstheme="majorHAnsi"/>
                <w:bCs/>
                <w:sz w:val="20"/>
                <w:szCs w:val="20"/>
              </w:rPr>
            </w:pPr>
            <w:r w:rsidRPr="00DA29FE">
              <w:rPr>
                <w:rFonts w:asciiTheme="majorHAnsi" w:hAnsiTheme="majorHAnsi" w:cstheme="majorHAnsi"/>
                <w:bCs/>
                <w:sz w:val="20"/>
                <w:szCs w:val="20"/>
              </w:rPr>
              <w:t>Confirm the platform is in a safe condition for wireline entry.</w:t>
            </w:r>
          </w:p>
          <w:p w14:paraId="5700A129" w14:textId="77777777" w:rsidR="00DA29FE" w:rsidRPr="00DA29FE" w:rsidRDefault="00DA29FE" w:rsidP="00DA29FE">
            <w:pPr>
              <w:numPr>
                <w:ilvl w:val="0"/>
                <w:numId w:val="56"/>
              </w:numPr>
              <w:spacing w:before="120"/>
              <w:rPr>
                <w:rFonts w:asciiTheme="majorHAnsi" w:hAnsiTheme="majorHAnsi" w:cstheme="majorHAnsi"/>
                <w:bCs/>
                <w:sz w:val="20"/>
                <w:szCs w:val="20"/>
              </w:rPr>
            </w:pPr>
            <w:r w:rsidRPr="00DA29FE">
              <w:rPr>
                <w:rFonts w:asciiTheme="majorHAnsi" w:hAnsiTheme="majorHAnsi" w:cstheme="majorHAnsi"/>
                <w:bCs/>
                <w:sz w:val="20"/>
                <w:szCs w:val="20"/>
              </w:rPr>
              <w:t>Verify isolation of the well and associated systems to prevent unintended activation of the shutdown system.</w:t>
            </w:r>
          </w:p>
          <w:p w14:paraId="4E338B05" w14:textId="27904C49" w:rsidR="00DA29FE" w:rsidRPr="00DA29FE" w:rsidRDefault="00DA29FE" w:rsidP="00DA29FE">
            <w:pPr>
              <w:spacing w:before="120"/>
              <w:ind w:left="-41"/>
              <w:rPr>
                <w:rFonts w:asciiTheme="majorHAnsi" w:hAnsiTheme="majorHAnsi" w:cstheme="majorHAnsi"/>
                <w:b/>
                <w:sz w:val="20"/>
                <w:szCs w:val="20"/>
              </w:rPr>
            </w:pPr>
            <w:r w:rsidRPr="00DA29FE">
              <w:rPr>
                <w:rFonts w:asciiTheme="majorHAnsi" w:hAnsiTheme="majorHAnsi" w:cstheme="majorHAnsi"/>
                <w:b/>
                <w:bCs/>
                <w:sz w:val="20"/>
                <w:szCs w:val="20"/>
              </w:rPr>
              <w:t>Coordinate with Control Room</w:t>
            </w:r>
            <w:r w:rsidRPr="00DA29FE">
              <w:rPr>
                <w:rFonts w:asciiTheme="majorHAnsi" w:hAnsiTheme="majorHAnsi" w:cstheme="majorHAnsi"/>
                <w:b/>
                <w:sz w:val="20"/>
                <w:szCs w:val="20"/>
              </w:rPr>
              <w:t>:</w:t>
            </w:r>
          </w:p>
          <w:p w14:paraId="2A691296" w14:textId="77777777" w:rsidR="00DA29FE" w:rsidRPr="00DA29FE" w:rsidRDefault="00DA29FE" w:rsidP="00DA29FE">
            <w:pPr>
              <w:numPr>
                <w:ilvl w:val="0"/>
                <w:numId w:val="57"/>
              </w:numPr>
              <w:spacing w:before="120"/>
              <w:rPr>
                <w:rFonts w:asciiTheme="majorHAnsi" w:hAnsiTheme="majorHAnsi" w:cstheme="majorHAnsi"/>
                <w:bCs/>
                <w:sz w:val="20"/>
                <w:szCs w:val="20"/>
              </w:rPr>
            </w:pPr>
            <w:r w:rsidRPr="00DA29FE">
              <w:rPr>
                <w:rFonts w:asciiTheme="majorHAnsi" w:hAnsiTheme="majorHAnsi" w:cstheme="majorHAnsi"/>
                <w:bCs/>
                <w:sz w:val="20"/>
                <w:szCs w:val="20"/>
              </w:rPr>
              <w:t>Inform the control room of planned wireline operations and expected duration.</w:t>
            </w:r>
          </w:p>
          <w:p w14:paraId="1BFAE12E" w14:textId="77777777" w:rsidR="00DA29FE" w:rsidRDefault="00DA29FE" w:rsidP="00DA29FE">
            <w:pPr>
              <w:numPr>
                <w:ilvl w:val="0"/>
                <w:numId w:val="57"/>
              </w:numPr>
              <w:spacing w:before="120"/>
              <w:rPr>
                <w:rFonts w:asciiTheme="majorHAnsi" w:hAnsiTheme="majorHAnsi" w:cstheme="majorHAnsi"/>
                <w:bCs/>
                <w:sz w:val="20"/>
                <w:szCs w:val="20"/>
              </w:rPr>
            </w:pPr>
            <w:r w:rsidRPr="00DA29FE">
              <w:rPr>
                <w:rFonts w:asciiTheme="majorHAnsi" w:hAnsiTheme="majorHAnsi" w:cstheme="majorHAnsi"/>
                <w:bCs/>
                <w:sz w:val="20"/>
                <w:szCs w:val="20"/>
              </w:rPr>
              <w:t>Provide a detailed wireline operational plan, including contingencies.</w:t>
            </w:r>
          </w:p>
          <w:p w14:paraId="04B1BDC8" w14:textId="77777777" w:rsidR="00DA29FE" w:rsidRDefault="00DA29FE" w:rsidP="00DA29FE">
            <w:pPr>
              <w:spacing w:before="120"/>
              <w:ind w:left="720"/>
              <w:rPr>
                <w:rFonts w:asciiTheme="majorHAnsi" w:hAnsiTheme="majorHAnsi" w:cstheme="majorHAnsi"/>
                <w:bCs/>
                <w:sz w:val="20"/>
                <w:szCs w:val="20"/>
              </w:rPr>
            </w:pPr>
          </w:p>
          <w:p w14:paraId="231B9D50" w14:textId="77777777" w:rsidR="00DA29FE" w:rsidRPr="00DA29FE" w:rsidRDefault="00DA29FE" w:rsidP="00DA29FE">
            <w:pPr>
              <w:spacing w:before="120"/>
              <w:ind w:left="720"/>
              <w:rPr>
                <w:rFonts w:asciiTheme="majorHAnsi" w:hAnsiTheme="majorHAnsi" w:cstheme="majorHAnsi"/>
                <w:bCs/>
                <w:sz w:val="20"/>
                <w:szCs w:val="20"/>
              </w:rPr>
            </w:pPr>
          </w:p>
          <w:p w14:paraId="029D6FA4" w14:textId="70DB8C55" w:rsidR="00DA29FE" w:rsidRPr="00DA29FE" w:rsidRDefault="00DA29FE" w:rsidP="00DA29FE">
            <w:pPr>
              <w:spacing w:before="120"/>
              <w:ind w:left="-41"/>
              <w:rPr>
                <w:rFonts w:asciiTheme="majorHAnsi" w:hAnsiTheme="majorHAnsi" w:cstheme="majorHAnsi"/>
                <w:b/>
                <w:sz w:val="20"/>
                <w:szCs w:val="20"/>
              </w:rPr>
            </w:pPr>
            <w:r w:rsidRPr="00DA29FE">
              <w:rPr>
                <w:rFonts w:asciiTheme="majorHAnsi" w:hAnsiTheme="majorHAnsi" w:cstheme="majorHAnsi"/>
                <w:b/>
                <w:bCs/>
                <w:sz w:val="20"/>
                <w:szCs w:val="20"/>
              </w:rPr>
              <w:lastRenderedPageBreak/>
              <w:t>Isolate and Bypass Relevant Systems</w:t>
            </w:r>
            <w:r w:rsidRPr="00DA29FE">
              <w:rPr>
                <w:rFonts w:asciiTheme="majorHAnsi" w:hAnsiTheme="majorHAnsi" w:cstheme="majorHAnsi"/>
                <w:b/>
                <w:sz w:val="20"/>
                <w:szCs w:val="20"/>
              </w:rPr>
              <w:t xml:space="preserve"> (if necessary):</w:t>
            </w:r>
          </w:p>
          <w:p w14:paraId="6CD09674" w14:textId="77777777" w:rsidR="00DA29FE" w:rsidRPr="00DA29FE" w:rsidRDefault="00DA29FE" w:rsidP="00DA29FE">
            <w:pPr>
              <w:numPr>
                <w:ilvl w:val="0"/>
                <w:numId w:val="58"/>
              </w:numPr>
              <w:spacing w:before="120"/>
              <w:rPr>
                <w:rFonts w:asciiTheme="majorHAnsi" w:hAnsiTheme="majorHAnsi" w:cstheme="majorHAnsi"/>
                <w:bCs/>
                <w:sz w:val="20"/>
                <w:szCs w:val="20"/>
              </w:rPr>
            </w:pPr>
            <w:r w:rsidRPr="00DA29FE">
              <w:rPr>
                <w:rFonts w:asciiTheme="majorHAnsi" w:hAnsiTheme="majorHAnsi" w:cstheme="majorHAnsi"/>
                <w:bCs/>
                <w:sz w:val="20"/>
                <w:szCs w:val="20"/>
              </w:rPr>
              <w:t>Temporarily bypass or inhibit shutdown sensors or systems directly affected by wireline activities, such as pressure switches or fire/gas detectors in the work zone.</w:t>
            </w:r>
          </w:p>
          <w:p w14:paraId="1928E2F8" w14:textId="77777777" w:rsidR="00DA29FE" w:rsidRPr="00DA29FE" w:rsidRDefault="00DA29FE" w:rsidP="00DA29FE">
            <w:pPr>
              <w:numPr>
                <w:ilvl w:val="0"/>
                <w:numId w:val="58"/>
              </w:numPr>
              <w:spacing w:before="120"/>
              <w:rPr>
                <w:rFonts w:asciiTheme="majorHAnsi" w:hAnsiTheme="majorHAnsi" w:cstheme="majorHAnsi"/>
                <w:bCs/>
                <w:sz w:val="20"/>
                <w:szCs w:val="20"/>
              </w:rPr>
            </w:pPr>
            <w:r w:rsidRPr="00DA29FE">
              <w:rPr>
                <w:rFonts w:asciiTheme="majorHAnsi" w:hAnsiTheme="majorHAnsi" w:cstheme="majorHAnsi"/>
                <w:bCs/>
                <w:sz w:val="20"/>
                <w:szCs w:val="20"/>
              </w:rPr>
              <w:t>Follow approved bypass procedures, ensuring proper documentation and tagging of inhibited systems.</w:t>
            </w:r>
          </w:p>
          <w:p w14:paraId="50981431" w14:textId="0C5A3014" w:rsidR="00DA29FE" w:rsidRPr="00DA29FE" w:rsidRDefault="00DA29FE" w:rsidP="00DA29FE">
            <w:pPr>
              <w:spacing w:before="120"/>
              <w:ind w:left="-41"/>
              <w:rPr>
                <w:rFonts w:asciiTheme="majorHAnsi" w:hAnsiTheme="majorHAnsi" w:cstheme="majorHAnsi"/>
                <w:b/>
                <w:sz w:val="20"/>
                <w:szCs w:val="20"/>
              </w:rPr>
            </w:pPr>
            <w:r w:rsidRPr="00DA29FE">
              <w:rPr>
                <w:rFonts w:asciiTheme="majorHAnsi" w:hAnsiTheme="majorHAnsi" w:cstheme="majorHAnsi"/>
                <w:b/>
                <w:bCs/>
                <w:sz w:val="20"/>
                <w:szCs w:val="20"/>
              </w:rPr>
              <w:t>Pressure Monitoring and Bleed-off</w:t>
            </w:r>
            <w:r w:rsidRPr="00DA29FE">
              <w:rPr>
                <w:rFonts w:asciiTheme="majorHAnsi" w:hAnsiTheme="majorHAnsi" w:cstheme="majorHAnsi"/>
                <w:b/>
                <w:sz w:val="20"/>
                <w:szCs w:val="20"/>
              </w:rPr>
              <w:t>:</w:t>
            </w:r>
          </w:p>
          <w:p w14:paraId="754B7C4E" w14:textId="77777777" w:rsidR="00DA29FE" w:rsidRPr="00DA29FE" w:rsidRDefault="00DA29FE" w:rsidP="00DA29FE">
            <w:pPr>
              <w:numPr>
                <w:ilvl w:val="0"/>
                <w:numId w:val="59"/>
              </w:numPr>
              <w:spacing w:before="120"/>
              <w:rPr>
                <w:rFonts w:asciiTheme="majorHAnsi" w:hAnsiTheme="majorHAnsi" w:cstheme="majorHAnsi"/>
                <w:bCs/>
                <w:sz w:val="20"/>
                <w:szCs w:val="20"/>
              </w:rPr>
            </w:pPr>
            <w:r w:rsidRPr="00DA29FE">
              <w:rPr>
                <w:rFonts w:asciiTheme="majorHAnsi" w:hAnsiTheme="majorHAnsi" w:cstheme="majorHAnsi"/>
                <w:bCs/>
                <w:sz w:val="20"/>
                <w:szCs w:val="20"/>
              </w:rPr>
              <w:t>Confirm that the wellhead and pressure control equipment are adequately monitored.</w:t>
            </w:r>
          </w:p>
          <w:p w14:paraId="6BECBABD" w14:textId="77777777" w:rsidR="00DA29FE" w:rsidRPr="00DA29FE" w:rsidRDefault="00DA29FE" w:rsidP="00DA29FE">
            <w:pPr>
              <w:numPr>
                <w:ilvl w:val="0"/>
                <w:numId w:val="59"/>
              </w:numPr>
              <w:spacing w:before="120"/>
              <w:rPr>
                <w:rFonts w:asciiTheme="majorHAnsi" w:hAnsiTheme="majorHAnsi" w:cstheme="majorHAnsi"/>
                <w:bCs/>
                <w:sz w:val="20"/>
                <w:szCs w:val="20"/>
              </w:rPr>
            </w:pPr>
            <w:r w:rsidRPr="00DA29FE">
              <w:rPr>
                <w:rFonts w:asciiTheme="majorHAnsi" w:hAnsiTheme="majorHAnsi" w:cstheme="majorHAnsi"/>
                <w:bCs/>
                <w:sz w:val="20"/>
                <w:szCs w:val="20"/>
              </w:rPr>
              <w:t>Bleed off any residual pressure from the lubricator or pressure-control systems before wireline entry.</w:t>
            </w:r>
          </w:p>
          <w:p w14:paraId="73C4CEFB" w14:textId="18334438" w:rsidR="00DA29FE" w:rsidRPr="00DA29FE" w:rsidRDefault="00DA29FE" w:rsidP="00DA29FE">
            <w:pPr>
              <w:spacing w:before="120"/>
              <w:ind w:left="-41"/>
              <w:rPr>
                <w:rFonts w:asciiTheme="majorHAnsi" w:hAnsiTheme="majorHAnsi" w:cstheme="majorHAnsi"/>
                <w:b/>
                <w:sz w:val="20"/>
                <w:szCs w:val="20"/>
              </w:rPr>
            </w:pPr>
            <w:r w:rsidRPr="00DA29FE">
              <w:rPr>
                <w:rFonts w:asciiTheme="majorHAnsi" w:hAnsiTheme="majorHAnsi" w:cstheme="majorHAnsi"/>
                <w:b/>
                <w:bCs/>
                <w:sz w:val="20"/>
                <w:szCs w:val="20"/>
              </w:rPr>
              <w:t>Conduct Safety Briefings</w:t>
            </w:r>
            <w:r w:rsidRPr="00DA29FE">
              <w:rPr>
                <w:rFonts w:asciiTheme="majorHAnsi" w:hAnsiTheme="majorHAnsi" w:cstheme="majorHAnsi"/>
                <w:b/>
                <w:sz w:val="20"/>
                <w:szCs w:val="20"/>
              </w:rPr>
              <w:t>:</w:t>
            </w:r>
          </w:p>
          <w:p w14:paraId="604569CB" w14:textId="77777777" w:rsidR="00DA29FE" w:rsidRPr="00DA29FE" w:rsidRDefault="00DA29FE" w:rsidP="00DA29FE">
            <w:pPr>
              <w:numPr>
                <w:ilvl w:val="0"/>
                <w:numId w:val="60"/>
              </w:numPr>
              <w:spacing w:before="120"/>
              <w:rPr>
                <w:rFonts w:asciiTheme="majorHAnsi" w:hAnsiTheme="majorHAnsi" w:cstheme="majorHAnsi"/>
                <w:bCs/>
                <w:sz w:val="20"/>
                <w:szCs w:val="20"/>
              </w:rPr>
            </w:pPr>
            <w:r w:rsidRPr="00DA29FE">
              <w:rPr>
                <w:rFonts w:asciiTheme="majorHAnsi" w:hAnsiTheme="majorHAnsi" w:cstheme="majorHAnsi"/>
                <w:bCs/>
                <w:sz w:val="20"/>
                <w:szCs w:val="20"/>
              </w:rPr>
              <w:t>Hold a pre-job safety meeting with all involved personnel to discuss the operational plan and emergency shutdown procedures.</w:t>
            </w:r>
          </w:p>
          <w:p w14:paraId="61F87F43" w14:textId="77777777" w:rsidR="00DA29FE" w:rsidRPr="00DA29FE" w:rsidRDefault="00DA29FE" w:rsidP="00DA29FE">
            <w:pPr>
              <w:numPr>
                <w:ilvl w:val="0"/>
                <w:numId w:val="60"/>
              </w:numPr>
              <w:spacing w:before="120"/>
              <w:rPr>
                <w:rFonts w:asciiTheme="majorHAnsi" w:hAnsiTheme="majorHAnsi" w:cstheme="majorHAnsi"/>
                <w:bCs/>
                <w:sz w:val="20"/>
                <w:szCs w:val="20"/>
              </w:rPr>
            </w:pPr>
            <w:r w:rsidRPr="00DA29FE">
              <w:rPr>
                <w:rFonts w:asciiTheme="majorHAnsi" w:hAnsiTheme="majorHAnsi" w:cstheme="majorHAnsi"/>
                <w:bCs/>
                <w:sz w:val="20"/>
                <w:szCs w:val="20"/>
              </w:rPr>
              <w:t>Ensure all crew members understand their roles, including emergency response actions.</w:t>
            </w:r>
          </w:p>
          <w:p w14:paraId="15372A79" w14:textId="7D5F95FF" w:rsidR="00DA29FE" w:rsidRPr="00DA29FE" w:rsidRDefault="00DA29FE" w:rsidP="00DA29FE">
            <w:pPr>
              <w:spacing w:before="120"/>
              <w:ind w:left="-41"/>
              <w:rPr>
                <w:rFonts w:asciiTheme="majorHAnsi" w:hAnsiTheme="majorHAnsi" w:cstheme="majorHAnsi"/>
                <w:b/>
                <w:sz w:val="20"/>
                <w:szCs w:val="20"/>
              </w:rPr>
            </w:pPr>
            <w:r w:rsidRPr="00DA29FE">
              <w:rPr>
                <w:rFonts w:asciiTheme="majorHAnsi" w:hAnsiTheme="majorHAnsi" w:cstheme="majorHAnsi"/>
                <w:b/>
                <w:bCs/>
                <w:sz w:val="20"/>
                <w:szCs w:val="20"/>
              </w:rPr>
              <w:t>Verify Equipment Readiness</w:t>
            </w:r>
            <w:r w:rsidRPr="00DA29FE">
              <w:rPr>
                <w:rFonts w:asciiTheme="majorHAnsi" w:hAnsiTheme="majorHAnsi" w:cstheme="majorHAnsi"/>
                <w:b/>
                <w:sz w:val="20"/>
                <w:szCs w:val="20"/>
              </w:rPr>
              <w:t>:</w:t>
            </w:r>
          </w:p>
          <w:p w14:paraId="00652479" w14:textId="77777777" w:rsidR="00DA29FE" w:rsidRPr="00DA29FE" w:rsidRDefault="00DA29FE" w:rsidP="00DA29FE">
            <w:pPr>
              <w:numPr>
                <w:ilvl w:val="0"/>
                <w:numId w:val="61"/>
              </w:numPr>
              <w:spacing w:before="120"/>
              <w:rPr>
                <w:rFonts w:asciiTheme="majorHAnsi" w:hAnsiTheme="majorHAnsi" w:cstheme="majorHAnsi"/>
                <w:bCs/>
                <w:sz w:val="20"/>
                <w:szCs w:val="20"/>
              </w:rPr>
            </w:pPr>
            <w:r w:rsidRPr="00DA29FE">
              <w:rPr>
                <w:rFonts w:asciiTheme="majorHAnsi" w:hAnsiTheme="majorHAnsi" w:cstheme="majorHAnsi"/>
                <w:bCs/>
                <w:sz w:val="20"/>
                <w:szCs w:val="20"/>
              </w:rPr>
              <w:t>Check the wireline tools and pressure-control equipment for compatibility with the well and platform systems.</w:t>
            </w:r>
          </w:p>
          <w:p w14:paraId="4334F87E" w14:textId="77777777" w:rsidR="00DA29FE" w:rsidRPr="00DA29FE" w:rsidRDefault="00DA29FE" w:rsidP="00DA29FE">
            <w:pPr>
              <w:numPr>
                <w:ilvl w:val="0"/>
                <w:numId w:val="61"/>
              </w:numPr>
              <w:spacing w:before="120"/>
              <w:rPr>
                <w:rFonts w:asciiTheme="majorHAnsi" w:hAnsiTheme="majorHAnsi" w:cstheme="majorHAnsi"/>
                <w:bCs/>
                <w:sz w:val="20"/>
                <w:szCs w:val="20"/>
              </w:rPr>
            </w:pPr>
            <w:r w:rsidRPr="00DA29FE">
              <w:rPr>
                <w:rFonts w:asciiTheme="majorHAnsi" w:hAnsiTheme="majorHAnsi" w:cstheme="majorHAnsi"/>
                <w:bCs/>
                <w:sz w:val="20"/>
                <w:szCs w:val="20"/>
              </w:rPr>
              <w:t>Ensure emergency shear and seal systems are functional and tested.</w:t>
            </w:r>
          </w:p>
          <w:p w14:paraId="622DDF00" w14:textId="4EDE8EC0" w:rsidR="00DA29FE" w:rsidRPr="00DA29FE" w:rsidRDefault="00DA29FE" w:rsidP="00DA29FE">
            <w:pPr>
              <w:spacing w:before="120"/>
              <w:ind w:left="-41"/>
              <w:rPr>
                <w:rFonts w:asciiTheme="majorHAnsi" w:hAnsiTheme="majorHAnsi" w:cstheme="majorHAnsi"/>
                <w:b/>
                <w:sz w:val="20"/>
                <w:szCs w:val="20"/>
              </w:rPr>
            </w:pPr>
            <w:r w:rsidRPr="00DA29FE">
              <w:rPr>
                <w:rFonts w:asciiTheme="majorHAnsi" w:hAnsiTheme="majorHAnsi" w:cstheme="majorHAnsi"/>
                <w:b/>
                <w:bCs/>
                <w:sz w:val="20"/>
                <w:szCs w:val="20"/>
              </w:rPr>
              <w:t>Implement Barriers and Safety Measures</w:t>
            </w:r>
            <w:r w:rsidRPr="00DA29FE">
              <w:rPr>
                <w:rFonts w:asciiTheme="majorHAnsi" w:hAnsiTheme="majorHAnsi" w:cstheme="majorHAnsi"/>
                <w:b/>
                <w:sz w:val="20"/>
                <w:szCs w:val="20"/>
              </w:rPr>
              <w:t>:</w:t>
            </w:r>
          </w:p>
          <w:p w14:paraId="14D0FA70" w14:textId="77777777" w:rsidR="00DA29FE" w:rsidRPr="00DA29FE" w:rsidRDefault="00DA29FE" w:rsidP="00DA29FE">
            <w:pPr>
              <w:numPr>
                <w:ilvl w:val="0"/>
                <w:numId w:val="62"/>
              </w:numPr>
              <w:spacing w:before="120"/>
              <w:rPr>
                <w:rFonts w:asciiTheme="majorHAnsi" w:hAnsiTheme="majorHAnsi" w:cstheme="majorHAnsi"/>
                <w:bCs/>
                <w:sz w:val="20"/>
                <w:szCs w:val="20"/>
              </w:rPr>
            </w:pPr>
            <w:r w:rsidRPr="00DA29FE">
              <w:rPr>
                <w:rFonts w:asciiTheme="majorHAnsi" w:hAnsiTheme="majorHAnsi" w:cstheme="majorHAnsi"/>
                <w:bCs/>
                <w:sz w:val="20"/>
                <w:szCs w:val="20"/>
              </w:rPr>
              <w:t>Set up physical barriers and signage around the work area to prevent unauthorized access.</w:t>
            </w:r>
          </w:p>
          <w:p w14:paraId="302462B2" w14:textId="77777777" w:rsidR="00DA29FE" w:rsidRPr="00DA29FE" w:rsidRDefault="00DA29FE" w:rsidP="00DA29FE">
            <w:pPr>
              <w:numPr>
                <w:ilvl w:val="0"/>
                <w:numId w:val="62"/>
              </w:numPr>
              <w:spacing w:before="120"/>
              <w:rPr>
                <w:rFonts w:asciiTheme="majorHAnsi" w:hAnsiTheme="majorHAnsi" w:cstheme="majorHAnsi"/>
                <w:bCs/>
                <w:sz w:val="20"/>
                <w:szCs w:val="20"/>
              </w:rPr>
            </w:pPr>
            <w:r w:rsidRPr="00DA29FE">
              <w:rPr>
                <w:rFonts w:asciiTheme="majorHAnsi" w:hAnsiTheme="majorHAnsi" w:cstheme="majorHAnsi"/>
                <w:bCs/>
                <w:sz w:val="20"/>
                <w:szCs w:val="20"/>
              </w:rPr>
              <w:t>Deploy fire extinguishers, gas detectors, and other safety equipment as necessary.</w:t>
            </w:r>
          </w:p>
          <w:p w14:paraId="5F52A8DA" w14:textId="77777777" w:rsidR="00DA29FE" w:rsidRDefault="00DA29FE" w:rsidP="00DA29FE">
            <w:pPr>
              <w:spacing w:before="120"/>
              <w:ind w:left="-41"/>
              <w:rPr>
                <w:rFonts w:asciiTheme="majorHAnsi" w:hAnsiTheme="majorHAnsi" w:cstheme="majorHAnsi"/>
                <w:b/>
                <w:bCs/>
                <w:sz w:val="20"/>
                <w:szCs w:val="20"/>
              </w:rPr>
            </w:pPr>
          </w:p>
          <w:p w14:paraId="5A860EE4" w14:textId="77777777" w:rsidR="00DA29FE" w:rsidRDefault="00DA29FE" w:rsidP="00DA29FE">
            <w:pPr>
              <w:spacing w:before="120"/>
              <w:ind w:left="-41"/>
              <w:rPr>
                <w:rFonts w:asciiTheme="majorHAnsi" w:hAnsiTheme="majorHAnsi" w:cstheme="majorHAnsi"/>
                <w:b/>
                <w:bCs/>
                <w:sz w:val="20"/>
                <w:szCs w:val="20"/>
              </w:rPr>
            </w:pPr>
          </w:p>
          <w:p w14:paraId="7EEB0F7E" w14:textId="75550AA3" w:rsidR="00DA29FE" w:rsidRPr="00DA29FE" w:rsidRDefault="00DA29FE" w:rsidP="00DA29FE">
            <w:pPr>
              <w:spacing w:before="120"/>
              <w:ind w:left="-41"/>
              <w:rPr>
                <w:rFonts w:asciiTheme="majorHAnsi" w:hAnsiTheme="majorHAnsi" w:cstheme="majorHAnsi"/>
                <w:b/>
                <w:sz w:val="20"/>
                <w:szCs w:val="20"/>
              </w:rPr>
            </w:pPr>
            <w:r w:rsidRPr="00DA29FE">
              <w:rPr>
                <w:rFonts w:asciiTheme="majorHAnsi" w:hAnsiTheme="majorHAnsi" w:cstheme="majorHAnsi"/>
                <w:b/>
                <w:bCs/>
                <w:sz w:val="20"/>
                <w:szCs w:val="20"/>
              </w:rPr>
              <w:lastRenderedPageBreak/>
              <w:t>Monitor Shutdown Systems During Operations</w:t>
            </w:r>
            <w:r w:rsidRPr="00DA29FE">
              <w:rPr>
                <w:rFonts w:asciiTheme="majorHAnsi" w:hAnsiTheme="majorHAnsi" w:cstheme="majorHAnsi"/>
                <w:b/>
                <w:sz w:val="20"/>
                <w:szCs w:val="20"/>
              </w:rPr>
              <w:t>:</w:t>
            </w:r>
          </w:p>
          <w:p w14:paraId="1ABE43E5" w14:textId="77777777" w:rsidR="00DA29FE" w:rsidRPr="00DA29FE" w:rsidRDefault="00DA29FE" w:rsidP="00DA29FE">
            <w:pPr>
              <w:numPr>
                <w:ilvl w:val="0"/>
                <w:numId w:val="63"/>
              </w:numPr>
              <w:spacing w:before="120"/>
              <w:rPr>
                <w:rFonts w:asciiTheme="majorHAnsi" w:hAnsiTheme="majorHAnsi" w:cstheme="majorHAnsi"/>
                <w:bCs/>
                <w:sz w:val="20"/>
                <w:szCs w:val="20"/>
              </w:rPr>
            </w:pPr>
            <w:r w:rsidRPr="00DA29FE">
              <w:rPr>
                <w:rFonts w:asciiTheme="majorHAnsi" w:hAnsiTheme="majorHAnsi" w:cstheme="majorHAnsi"/>
                <w:bCs/>
                <w:sz w:val="20"/>
                <w:szCs w:val="20"/>
              </w:rPr>
              <w:t>Continuously monitor the platform’s ESD systems for unexpected triggers during wireline entry.</w:t>
            </w:r>
          </w:p>
          <w:p w14:paraId="066177ED" w14:textId="203262AE" w:rsidR="00E153E2" w:rsidRPr="00F33EB0" w:rsidRDefault="00E153E2" w:rsidP="00DA29FE">
            <w:pPr>
              <w:spacing w:before="120"/>
              <w:ind w:left="360"/>
              <w:rPr>
                <w:rFonts w:asciiTheme="majorHAnsi" w:hAnsiTheme="majorHAnsi" w:cstheme="majorHAnsi"/>
                <w:b/>
                <w:sz w:val="20"/>
                <w:szCs w:val="20"/>
              </w:rPr>
            </w:pPr>
          </w:p>
        </w:tc>
        <w:tc>
          <w:tcPr>
            <w:tcW w:w="3685" w:type="dxa"/>
          </w:tcPr>
          <w:p w14:paraId="64427771"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64ED1AAB"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7724EC2F"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5E85ADA6"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14EA0AED" w14:textId="77777777" w:rsidTr="004A5FF7">
        <w:trPr>
          <w:cantSplit/>
          <w:trHeight w:val="510"/>
        </w:trPr>
        <w:tc>
          <w:tcPr>
            <w:tcW w:w="1260" w:type="dxa"/>
            <w:vMerge/>
            <w:shd w:val="clear" w:color="auto" w:fill="D9D9D9" w:themeFill="background1" w:themeFillShade="D9"/>
          </w:tcPr>
          <w:p w14:paraId="72D093BF"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0027D466" w14:textId="77777777" w:rsidR="00E153E2" w:rsidRDefault="00E153E2" w:rsidP="00897388">
            <w:pPr>
              <w:pStyle w:val="ListParagraph"/>
              <w:numPr>
                <w:ilvl w:val="0"/>
                <w:numId w:val="9"/>
              </w:numPr>
              <w:ind w:left="242" w:hanging="242"/>
              <w:rPr>
                <w:rFonts w:asciiTheme="majorHAnsi" w:hAnsiTheme="majorHAnsi" w:cstheme="majorHAnsi"/>
                <w:sz w:val="20"/>
                <w:szCs w:val="20"/>
              </w:rPr>
            </w:pPr>
            <w:r w:rsidRPr="00F33EB0">
              <w:rPr>
                <w:rFonts w:asciiTheme="majorHAnsi" w:hAnsiTheme="majorHAnsi" w:cstheme="majorHAnsi"/>
                <w:sz w:val="20"/>
                <w:szCs w:val="20"/>
              </w:rPr>
              <w:t>Why is it important to do that?</w:t>
            </w:r>
          </w:p>
          <w:p w14:paraId="792CCB36" w14:textId="77777777" w:rsidR="00B61F16" w:rsidRPr="00F33EB0" w:rsidRDefault="00B61F16" w:rsidP="00B61F16">
            <w:pPr>
              <w:pStyle w:val="ListParagraph"/>
              <w:ind w:left="242"/>
              <w:rPr>
                <w:rFonts w:asciiTheme="majorHAnsi" w:hAnsiTheme="majorHAnsi" w:cstheme="majorHAnsi"/>
                <w:sz w:val="20"/>
                <w:szCs w:val="20"/>
              </w:rPr>
            </w:pPr>
          </w:p>
          <w:p w14:paraId="46C0F129" w14:textId="3B0C8505" w:rsidR="00E153E2" w:rsidRPr="00F33EB0" w:rsidRDefault="00B61F16" w:rsidP="00897388">
            <w:pPr>
              <w:pStyle w:val="ListParagraph"/>
              <w:ind w:left="242"/>
              <w:rPr>
                <w:rFonts w:asciiTheme="majorHAnsi" w:hAnsiTheme="majorHAnsi" w:cstheme="majorHAnsi"/>
                <w:sz w:val="20"/>
                <w:szCs w:val="20"/>
              </w:rPr>
            </w:pPr>
            <w:r w:rsidRPr="00B61F16">
              <w:rPr>
                <w:rFonts w:asciiTheme="majorHAnsi" w:hAnsiTheme="majorHAnsi" w:cstheme="majorHAnsi"/>
                <w:sz w:val="20"/>
                <w:szCs w:val="20"/>
              </w:rPr>
              <w:t>By adhering to these steps, wireline operations can be conducted safely and efficiently, with minimal risk to personnel, equipment, and the environment.</w:t>
            </w:r>
          </w:p>
        </w:tc>
        <w:tc>
          <w:tcPr>
            <w:tcW w:w="3685" w:type="dxa"/>
          </w:tcPr>
          <w:p w14:paraId="72F08596"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1041C794"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46922473"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6F8D25A5"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3305223E" w14:textId="77777777" w:rsidTr="004A5FF7">
        <w:trPr>
          <w:cantSplit/>
          <w:trHeight w:val="510"/>
        </w:trPr>
        <w:tc>
          <w:tcPr>
            <w:tcW w:w="1260" w:type="dxa"/>
            <w:vMerge/>
            <w:shd w:val="clear" w:color="auto" w:fill="D9D9D9" w:themeFill="background1" w:themeFillShade="D9"/>
          </w:tcPr>
          <w:p w14:paraId="1B49AD9B"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2EEF440A" w14:textId="77777777" w:rsidR="00E153E2" w:rsidRPr="00F33EB0" w:rsidRDefault="00E153E2" w:rsidP="00897388">
            <w:pPr>
              <w:pStyle w:val="ListParagraph"/>
              <w:numPr>
                <w:ilvl w:val="0"/>
                <w:numId w:val="9"/>
              </w:numPr>
              <w:ind w:left="242" w:hanging="242"/>
              <w:rPr>
                <w:rFonts w:asciiTheme="majorHAnsi" w:hAnsiTheme="majorHAnsi" w:cstheme="majorHAnsi"/>
                <w:i/>
                <w:sz w:val="20"/>
                <w:szCs w:val="20"/>
              </w:rPr>
            </w:pPr>
            <w:r w:rsidRPr="00F33EB0">
              <w:rPr>
                <w:rFonts w:asciiTheme="majorHAnsi" w:hAnsiTheme="majorHAnsi" w:cstheme="majorHAnsi"/>
                <w:sz w:val="20"/>
                <w:szCs w:val="20"/>
              </w:rPr>
              <w:t xml:space="preserve">For all wireline well entry work it is mandatory for the control of the SSV to be transferred to the Well Services SWCP. Besides the above, what other essential precaution should be taken when running sinkers and non-setting surveys? Explain why? </w:t>
            </w:r>
            <w:r w:rsidRPr="00F33EB0">
              <w:rPr>
                <w:rFonts w:asciiTheme="majorHAnsi" w:hAnsiTheme="majorHAnsi" w:cstheme="majorHAnsi"/>
                <w:i/>
                <w:sz w:val="20"/>
                <w:szCs w:val="20"/>
              </w:rPr>
              <w:t>(Answer in bullet points)</w:t>
            </w:r>
          </w:p>
          <w:p w14:paraId="668D9AC4" w14:textId="77777777" w:rsidR="00E153E2" w:rsidRDefault="00E153E2" w:rsidP="00897388">
            <w:pPr>
              <w:pStyle w:val="ListParagraph"/>
              <w:ind w:left="242"/>
              <w:rPr>
                <w:rFonts w:asciiTheme="majorHAnsi" w:hAnsiTheme="majorHAnsi" w:cstheme="majorHAnsi"/>
                <w:sz w:val="20"/>
                <w:szCs w:val="20"/>
              </w:rPr>
            </w:pPr>
          </w:p>
          <w:p w14:paraId="09A86D65" w14:textId="71C50D76" w:rsidR="0044706E" w:rsidRPr="0044706E" w:rsidRDefault="0044706E" w:rsidP="0044706E">
            <w:pPr>
              <w:pStyle w:val="ListParagraph"/>
              <w:ind w:left="242"/>
              <w:rPr>
                <w:rFonts w:asciiTheme="majorHAnsi" w:hAnsiTheme="majorHAnsi" w:cstheme="majorHAnsi"/>
                <w:sz w:val="20"/>
                <w:szCs w:val="20"/>
              </w:rPr>
            </w:pPr>
            <w:r w:rsidRPr="0044706E">
              <w:rPr>
                <w:rFonts w:asciiTheme="majorHAnsi" w:hAnsiTheme="majorHAnsi" w:cstheme="majorHAnsi"/>
                <w:b/>
                <w:bCs/>
                <w:sz w:val="20"/>
                <w:szCs w:val="20"/>
              </w:rPr>
              <w:t>Check Well Conditions</w:t>
            </w:r>
            <w:r w:rsidRPr="0044706E">
              <w:rPr>
                <w:rFonts w:asciiTheme="majorHAnsi" w:hAnsiTheme="majorHAnsi" w:cstheme="majorHAnsi"/>
                <w:sz w:val="20"/>
                <w:szCs w:val="20"/>
              </w:rPr>
              <w:t>:</w:t>
            </w:r>
          </w:p>
          <w:p w14:paraId="1D796774" w14:textId="77777777" w:rsidR="0044706E" w:rsidRPr="0044706E" w:rsidRDefault="0044706E" w:rsidP="0044706E">
            <w:pPr>
              <w:pStyle w:val="ListParagraph"/>
              <w:numPr>
                <w:ilvl w:val="0"/>
                <w:numId w:val="65"/>
              </w:numPr>
              <w:rPr>
                <w:rFonts w:asciiTheme="majorHAnsi" w:hAnsiTheme="majorHAnsi" w:cstheme="majorHAnsi"/>
                <w:sz w:val="20"/>
                <w:szCs w:val="20"/>
              </w:rPr>
            </w:pPr>
            <w:r w:rsidRPr="0044706E">
              <w:rPr>
                <w:rFonts w:asciiTheme="majorHAnsi" w:hAnsiTheme="majorHAnsi" w:cstheme="majorHAnsi"/>
                <w:sz w:val="20"/>
                <w:szCs w:val="20"/>
              </w:rPr>
              <w:t>Ensure the well is stable and free from potential risks like unexpected pressure changes or flow.</w:t>
            </w:r>
          </w:p>
          <w:p w14:paraId="5582839D" w14:textId="77777777" w:rsidR="0044706E" w:rsidRPr="0044706E" w:rsidRDefault="0044706E" w:rsidP="0044706E">
            <w:pPr>
              <w:pStyle w:val="ListParagraph"/>
              <w:numPr>
                <w:ilvl w:val="0"/>
                <w:numId w:val="65"/>
              </w:numPr>
              <w:rPr>
                <w:rFonts w:asciiTheme="majorHAnsi" w:hAnsiTheme="majorHAnsi" w:cstheme="majorHAnsi"/>
                <w:sz w:val="20"/>
                <w:szCs w:val="20"/>
              </w:rPr>
            </w:pPr>
            <w:r w:rsidRPr="0044706E">
              <w:rPr>
                <w:rFonts w:asciiTheme="majorHAnsi" w:hAnsiTheme="majorHAnsi" w:cstheme="majorHAnsi"/>
                <w:b/>
                <w:bCs/>
                <w:sz w:val="20"/>
                <w:szCs w:val="20"/>
              </w:rPr>
              <w:t>Reason</w:t>
            </w:r>
            <w:r w:rsidRPr="0044706E">
              <w:rPr>
                <w:rFonts w:asciiTheme="majorHAnsi" w:hAnsiTheme="majorHAnsi" w:cstheme="majorHAnsi"/>
                <w:sz w:val="20"/>
                <w:szCs w:val="20"/>
              </w:rPr>
              <w:t>: Prevents uncontrolled situations that could jeopardize well integrity or personnel safety.</w:t>
            </w:r>
          </w:p>
          <w:p w14:paraId="0AFFF9E7" w14:textId="67B0B1A7" w:rsidR="0044706E" w:rsidRPr="0044706E" w:rsidRDefault="0044706E" w:rsidP="0044706E">
            <w:pPr>
              <w:pStyle w:val="ListParagraph"/>
              <w:ind w:left="242"/>
              <w:rPr>
                <w:rFonts w:asciiTheme="majorHAnsi" w:hAnsiTheme="majorHAnsi" w:cstheme="majorHAnsi"/>
                <w:sz w:val="20"/>
                <w:szCs w:val="20"/>
              </w:rPr>
            </w:pPr>
            <w:r w:rsidRPr="0044706E">
              <w:rPr>
                <w:rFonts w:asciiTheme="majorHAnsi" w:hAnsiTheme="majorHAnsi" w:cstheme="majorHAnsi"/>
                <w:b/>
                <w:bCs/>
                <w:sz w:val="20"/>
                <w:szCs w:val="20"/>
              </w:rPr>
              <w:t>Verify Wireline Equipment Compatibility</w:t>
            </w:r>
            <w:r w:rsidRPr="0044706E">
              <w:rPr>
                <w:rFonts w:asciiTheme="majorHAnsi" w:hAnsiTheme="majorHAnsi" w:cstheme="majorHAnsi"/>
                <w:sz w:val="20"/>
                <w:szCs w:val="20"/>
              </w:rPr>
              <w:t>:</w:t>
            </w:r>
          </w:p>
          <w:p w14:paraId="1922BA8F" w14:textId="77777777" w:rsidR="0044706E" w:rsidRPr="0044706E" w:rsidRDefault="0044706E" w:rsidP="0044706E">
            <w:pPr>
              <w:pStyle w:val="ListParagraph"/>
              <w:numPr>
                <w:ilvl w:val="0"/>
                <w:numId w:val="66"/>
              </w:numPr>
              <w:rPr>
                <w:rFonts w:asciiTheme="majorHAnsi" w:hAnsiTheme="majorHAnsi" w:cstheme="majorHAnsi"/>
                <w:sz w:val="20"/>
                <w:szCs w:val="20"/>
              </w:rPr>
            </w:pPr>
            <w:r w:rsidRPr="0044706E">
              <w:rPr>
                <w:rFonts w:asciiTheme="majorHAnsi" w:hAnsiTheme="majorHAnsi" w:cstheme="majorHAnsi"/>
                <w:sz w:val="20"/>
                <w:szCs w:val="20"/>
              </w:rPr>
              <w:t>Ensure that the wireline, sinkers, and survey tools are compatible with the well's conditions (e.g., pressure, temperature, and fluid type).</w:t>
            </w:r>
          </w:p>
          <w:p w14:paraId="645BB6CB" w14:textId="1E94AF44" w:rsidR="0044706E" w:rsidRPr="0044706E" w:rsidRDefault="0044706E" w:rsidP="0044706E">
            <w:pPr>
              <w:pStyle w:val="ListParagraph"/>
              <w:numPr>
                <w:ilvl w:val="0"/>
                <w:numId w:val="66"/>
              </w:numPr>
              <w:rPr>
                <w:rFonts w:asciiTheme="majorHAnsi" w:hAnsiTheme="majorHAnsi" w:cstheme="majorHAnsi"/>
                <w:sz w:val="20"/>
                <w:szCs w:val="20"/>
              </w:rPr>
            </w:pPr>
            <w:r w:rsidRPr="0044706E">
              <w:rPr>
                <w:rFonts w:asciiTheme="majorHAnsi" w:hAnsiTheme="majorHAnsi" w:cstheme="majorHAnsi"/>
                <w:b/>
                <w:bCs/>
                <w:sz w:val="20"/>
                <w:szCs w:val="20"/>
              </w:rPr>
              <w:t>Reason</w:t>
            </w:r>
            <w:r w:rsidRPr="0044706E">
              <w:rPr>
                <w:rFonts w:asciiTheme="majorHAnsi" w:hAnsiTheme="majorHAnsi" w:cstheme="majorHAnsi"/>
                <w:sz w:val="20"/>
                <w:szCs w:val="20"/>
              </w:rPr>
              <w:t xml:space="preserve">: Avoids equipment failure or </w:t>
            </w:r>
            <w:r w:rsidR="002F6A6C" w:rsidRPr="0044706E">
              <w:rPr>
                <w:rFonts w:asciiTheme="majorHAnsi" w:hAnsiTheme="majorHAnsi" w:cstheme="majorHAnsi"/>
                <w:sz w:val="20"/>
                <w:szCs w:val="20"/>
              </w:rPr>
              <w:t>mis operation</w:t>
            </w:r>
            <w:r w:rsidRPr="0044706E">
              <w:rPr>
                <w:rFonts w:asciiTheme="majorHAnsi" w:hAnsiTheme="majorHAnsi" w:cstheme="majorHAnsi"/>
                <w:sz w:val="20"/>
                <w:szCs w:val="20"/>
              </w:rPr>
              <w:t xml:space="preserve"> during deployment.</w:t>
            </w:r>
          </w:p>
          <w:p w14:paraId="2D808874" w14:textId="7907717C" w:rsidR="0044706E" w:rsidRPr="0044706E" w:rsidRDefault="0044706E" w:rsidP="0044706E">
            <w:pPr>
              <w:pStyle w:val="ListParagraph"/>
              <w:ind w:left="242"/>
              <w:rPr>
                <w:rFonts w:asciiTheme="majorHAnsi" w:hAnsiTheme="majorHAnsi" w:cstheme="majorHAnsi"/>
                <w:sz w:val="20"/>
                <w:szCs w:val="20"/>
              </w:rPr>
            </w:pPr>
            <w:r w:rsidRPr="0044706E">
              <w:rPr>
                <w:rFonts w:asciiTheme="majorHAnsi" w:hAnsiTheme="majorHAnsi" w:cstheme="majorHAnsi"/>
                <w:b/>
                <w:bCs/>
                <w:sz w:val="20"/>
                <w:szCs w:val="20"/>
              </w:rPr>
              <w:t>Use a Lubricator and Wireline BOP</w:t>
            </w:r>
            <w:r w:rsidRPr="0044706E">
              <w:rPr>
                <w:rFonts w:asciiTheme="majorHAnsi" w:hAnsiTheme="majorHAnsi" w:cstheme="majorHAnsi"/>
                <w:sz w:val="20"/>
                <w:szCs w:val="20"/>
              </w:rPr>
              <w:t>:</w:t>
            </w:r>
          </w:p>
          <w:p w14:paraId="36FF8389" w14:textId="77777777" w:rsidR="0044706E" w:rsidRPr="0044706E" w:rsidRDefault="0044706E" w:rsidP="0044706E">
            <w:pPr>
              <w:pStyle w:val="ListParagraph"/>
              <w:numPr>
                <w:ilvl w:val="0"/>
                <w:numId w:val="67"/>
              </w:numPr>
              <w:rPr>
                <w:rFonts w:asciiTheme="majorHAnsi" w:hAnsiTheme="majorHAnsi" w:cstheme="majorHAnsi"/>
                <w:sz w:val="20"/>
                <w:szCs w:val="20"/>
              </w:rPr>
            </w:pPr>
            <w:r w:rsidRPr="0044706E">
              <w:rPr>
                <w:rFonts w:asciiTheme="majorHAnsi" w:hAnsiTheme="majorHAnsi" w:cstheme="majorHAnsi"/>
                <w:sz w:val="20"/>
                <w:szCs w:val="20"/>
              </w:rPr>
              <w:t>Confirm the lubricator and wireline blowout preventer (BOP) are appropriately installed and pressure-tested.</w:t>
            </w:r>
          </w:p>
          <w:p w14:paraId="0365FDDC" w14:textId="77777777" w:rsidR="0044706E" w:rsidRPr="0044706E" w:rsidRDefault="0044706E" w:rsidP="0044706E">
            <w:pPr>
              <w:pStyle w:val="ListParagraph"/>
              <w:numPr>
                <w:ilvl w:val="0"/>
                <w:numId w:val="67"/>
              </w:numPr>
              <w:rPr>
                <w:rFonts w:asciiTheme="majorHAnsi" w:hAnsiTheme="majorHAnsi" w:cstheme="majorHAnsi"/>
                <w:sz w:val="20"/>
                <w:szCs w:val="20"/>
              </w:rPr>
            </w:pPr>
            <w:r w:rsidRPr="0044706E">
              <w:rPr>
                <w:rFonts w:asciiTheme="majorHAnsi" w:hAnsiTheme="majorHAnsi" w:cstheme="majorHAnsi"/>
                <w:b/>
                <w:bCs/>
                <w:sz w:val="20"/>
                <w:szCs w:val="20"/>
              </w:rPr>
              <w:t>Reason</w:t>
            </w:r>
            <w:r w:rsidRPr="0044706E">
              <w:rPr>
                <w:rFonts w:asciiTheme="majorHAnsi" w:hAnsiTheme="majorHAnsi" w:cstheme="majorHAnsi"/>
                <w:sz w:val="20"/>
                <w:szCs w:val="20"/>
              </w:rPr>
              <w:t>: Prevents well control issues in case of unexpected pressure release.</w:t>
            </w:r>
          </w:p>
          <w:p w14:paraId="7AC8814A" w14:textId="6DEB73BB" w:rsidR="0044706E" w:rsidRPr="0044706E" w:rsidRDefault="0044706E" w:rsidP="0044706E">
            <w:pPr>
              <w:pStyle w:val="ListParagraph"/>
              <w:ind w:left="242"/>
              <w:rPr>
                <w:rFonts w:asciiTheme="majorHAnsi" w:hAnsiTheme="majorHAnsi" w:cstheme="majorHAnsi"/>
                <w:sz w:val="20"/>
                <w:szCs w:val="20"/>
              </w:rPr>
            </w:pPr>
            <w:r w:rsidRPr="0044706E">
              <w:rPr>
                <w:rFonts w:asciiTheme="majorHAnsi" w:hAnsiTheme="majorHAnsi" w:cstheme="majorHAnsi"/>
                <w:b/>
                <w:bCs/>
                <w:sz w:val="20"/>
                <w:szCs w:val="20"/>
              </w:rPr>
              <w:t>Conduct Risk Assessment and Safety Meetings</w:t>
            </w:r>
            <w:r w:rsidRPr="0044706E">
              <w:rPr>
                <w:rFonts w:asciiTheme="majorHAnsi" w:hAnsiTheme="majorHAnsi" w:cstheme="majorHAnsi"/>
                <w:sz w:val="20"/>
                <w:szCs w:val="20"/>
              </w:rPr>
              <w:t>:</w:t>
            </w:r>
          </w:p>
          <w:p w14:paraId="7914DFB4" w14:textId="77777777" w:rsidR="0044706E" w:rsidRPr="0044706E" w:rsidRDefault="0044706E" w:rsidP="0044706E">
            <w:pPr>
              <w:pStyle w:val="ListParagraph"/>
              <w:numPr>
                <w:ilvl w:val="0"/>
                <w:numId w:val="68"/>
              </w:numPr>
              <w:rPr>
                <w:rFonts w:asciiTheme="majorHAnsi" w:hAnsiTheme="majorHAnsi" w:cstheme="majorHAnsi"/>
                <w:sz w:val="20"/>
                <w:szCs w:val="20"/>
              </w:rPr>
            </w:pPr>
            <w:r w:rsidRPr="0044706E">
              <w:rPr>
                <w:rFonts w:asciiTheme="majorHAnsi" w:hAnsiTheme="majorHAnsi" w:cstheme="majorHAnsi"/>
                <w:sz w:val="20"/>
                <w:szCs w:val="20"/>
              </w:rPr>
              <w:t>Perform a thorough job hazard analysis (JHA) and ensure all team members are briefed on the procedure and risks.</w:t>
            </w:r>
          </w:p>
          <w:p w14:paraId="30D6E4EB" w14:textId="77777777" w:rsidR="0044706E" w:rsidRPr="0044706E" w:rsidRDefault="0044706E" w:rsidP="0044706E">
            <w:pPr>
              <w:pStyle w:val="ListParagraph"/>
              <w:numPr>
                <w:ilvl w:val="0"/>
                <w:numId w:val="68"/>
              </w:numPr>
              <w:rPr>
                <w:rFonts w:asciiTheme="majorHAnsi" w:hAnsiTheme="majorHAnsi" w:cstheme="majorHAnsi"/>
                <w:sz w:val="20"/>
                <w:szCs w:val="20"/>
              </w:rPr>
            </w:pPr>
            <w:r w:rsidRPr="0044706E">
              <w:rPr>
                <w:rFonts w:asciiTheme="majorHAnsi" w:hAnsiTheme="majorHAnsi" w:cstheme="majorHAnsi"/>
                <w:b/>
                <w:bCs/>
                <w:sz w:val="20"/>
                <w:szCs w:val="20"/>
              </w:rPr>
              <w:t>Reason</w:t>
            </w:r>
            <w:r w:rsidRPr="0044706E">
              <w:rPr>
                <w:rFonts w:asciiTheme="majorHAnsi" w:hAnsiTheme="majorHAnsi" w:cstheme="majorHAnsi"/>
                <w:sz w:val="20"/>
                <w:szCs w:val="20"/>
              </w:rPr>
              <w:t>: Enhances awareness and preparedness to mitigate risks during operations.</w:t>
            </w:r>
          </w:p>
          <w:p w14:paraId="3F18CDD5" w14:textId="2BBF376A" w:rsidR="0044706E" w:rsidRPr="0044706E" w:rsidRDefault="0044706E" w:rsidP="0044706E">
            <w:pPr>
              <w:pStyle w:val="ListParagraph"/>
              <w:ind w:left="242"/>
              <w:rPr>
                <w:rFonts w:asciiTheme="majorHAnsi" w:hAnsiTheme="majorHAnsi" w:cstheme="majorHAnsi"/>
                <w:sz w:val="20"/>
                <w:szCs w:val="20"/>
              </w:rPr>
            </w:pPr>
            <w:r w:rsidRPr="0044706E">
              <w:rPr>
                <w:rFonts w:asciiTheme="majorHAnsi" w:hAnsiTheme="majorHAnsi" w:cstheme="majorHAnsi"/>
                <w:b/>
                <w:bCs/>
                <w:sz w:val="20"/>
                <w:szCs w:val="20"/>
              </w:rPr>
              <w:t>Monitor Real-Time Well Parameters</w:t>
            </w:r>
            <w:r w:rsidRPr="0044706E">
              <w:rPr>
                <w:rFonts w:asciiTheme="majorHAnsi" w:hAnsiTheme="majorHAnsi" w:cstheme="majorHAnsi"/>
                <w:sz w:val="20"/>
                <w:szCs w:val="20"/>
              </w:rPr>
              <w:t>:</w:t>
            </w:r>
          </w:p>
          <w:p w14:paraId="359D42A4" w14:textId="77777777" w:rsidR="0044706E" w:rsidRPr="0044706E" w:rsidRDefault="0044706E" w:rsidP="0044706E">
            <w:pPr>
              <w:pStyle w:val="ListParagraph"/>
              <w:numPr>
                <w:ilvl w:val="0"/>
                <w:numId w:val="69"/>
              </w:numPr>
              <w:rPr>
                <w:rFonts w:asciiTheme="majorHAnsi" w:hAnsiTheme="majorHAnsi" w:cstheme="majorHAnsi"/>
                <w:sz w:val="20"/>
                <w:szCs w:val="20"/>
              </w:rPr>
            </w:pPr>
            <w:r w:rsidRPr="0044706E">
              <w:rPr>
                <w:rFonts w:asciiTheme="majorHAnsi" w:hAnsiTheme="majorHAnsi" w:cstheme="majorHAnsi"/>
                <w:sz w:val="20"/>
                <w:szCs w:val="20"/>
              </w:rPr>
              <w:t>Continuously monitor pressure, temperature, and other critical well parameters during the operation.</w:t>
            </w:r>
          </w:p>
          <w:p w14:paraId="6D125462" w14:textId="77777777" w:rsidR="0044706E" w:rsidRPr="0044706E" w:rsidRDefault="0044706E" w:rsidP="0044706E">
            <w:pPr>
              <w:pStyle w:val="ListParagraph"/>
              <w:numPr>
                <w:ilvl w:val="0"/>
                <w:numId w:val="69"/>
              </w:numPr>
              <w:rPr>
                <w:rFonts w:asciiTheme="majorHAnsi" w:hAnsiTheme="majorHAnsi" w:cstheme="majorHAnsi"/>
                <w:sz w:val="20"/>
                <w:szCs w:val="20"/>
              </w:rPr>
            </w:pPr>
            <w:r w:rsidRPr="0044706E">
              <w:rPr>
                <w:rFonts w:asciiTheme="majorHAnsi" w:hAnsiTheme="majorHAnsi" w:cstheme="majorHAnsi"/>
                <w:b/>
                <w:bCs/>
                <w:sz w:val="20"/>
                <w:szCs w:val="20"/>
              </w:rPr>
              <w:t>Reason</w:t>
            </w:r>
            <w:r w:rsidRPr="0044706E">
              <w:rPr>
                <w:rFonts w:asciiTheme="majorHAnsi" w:hAnsiTheme="majorHAnsi" w:cstheme="majorHAnsi"/>
                <w:sz w:val="20"/>
                <w:szCs w:val="20"/>
              </w:rPr>
              <w:t>: Ensures early detection of anomalies that could lead to unsafe conditions.</w:t>
            </w:r>
          </w:p>
          <w:p w14:paraId="733C2664" w14:textId="0DF515E4" w:rsidR="0044706E" w:rsidRPr="0044706E" w:rsidRDefault="0044706E" w:rsidP="0044706E">
            <w:pPr>
              <w:pStyle w:val="ListParagraph"/>
              <w:ind w:left="242"/>
              <w:rPr>
                <w:rFonts w:asciiTheme="majorHAnsi" w:hAnsiTheme="majorHAnsi" w:cstheme="majorHAnsi"/>
                <w:sz w:val="20"/>
                <w:szCs w:val="20"/>
              </w:rPr>
            </w:pPr>
            <w:r w:rsidRPr="0044706E">
              <w:rPr>
                <w:rFonts w:asciiTheme="majorHAnsi" w:hAnsiTheme="majorHAnsi" w:cstheme="majorHAnsi"/>
                <w:b/>
                <w:bCs/>
                <w:sz w:val="20"/>
                <w:szCs w:val="20"/>
              </w:rPr>
              <w:t>Control of Wireline Speed</w:t>
            </w:r>
            <w:r w:rsidRPr="0044706E">
              <w:rPr>
                <w:rFonts w:asciiTheme="majorHAnsi" w:hAnsiTheme="majorHAnsi" w:cstheme="majorHAnsi"/>
                <w:sz w:val="20"/>
                <w:szCs w:val="20"/>
              </w:rPr>
              <w:t>:</w:t>
            </w:r>
          </w:p>
          <w:p w14:paraId="6599AEA8" w14:textId="77777777" w:rsidR="0044706E" w:rsidRPr="0044706E" w:rsidRDefault="0044706E" w:rsidP="0044706E">
            <w:pPr>
              <w:pStyle w:val="ListParagraph"/>
              <w:numPr>
                <w:ilvl w:val="0"/>
                <w:numId w:val="70"/>
              </w:numPr>
              <w:rPr>
                <w:rFonts w:asciiTheme="majorHAnsi" w:hAnsiTheme="majorHAnsi" w:cstheme="majorHAnsi"/>
                <w:sz w:val="20"/>
                <w:szCs w:val="20"/>
              </w:rPr>
            </w:pPr>
            <w:r w:rsidRPr="0044706E">
              <w:rPr>
                <w:rFonts w:asciiTheme="majorHAnsi" w:hAnsiTheme="majorHAnsi" w:cstheme="majorHAnsi"/>
                <w:sz w:val="20"/>
                <w:szCs w:val="20"/>
              </w:rPr>
              <w:t>Operate the wireline at an appropriate speed to prevent tool damage or well disruption.</w:t>
            </w:r>
          </w:p>
          <w:p w14:paraId="53CE4543" w14:textId="77777777" w:rsidR="0044706E" w:rsidRDefault="0044706E" w:rsidP="0044706E">
            <w:pPr>
              <w:pStyle w:val="ListParagraph"/>
              <w:numPr>
                <w:ilvl w:val="0"/>
                <w:numId w:val="70"/>
              </w:numPr>
              <w:rPr>
                <w:rFonts w:asciiTheme="majorHAnsi" w:hAnsiTheme="majorHAnsi" w:cstheme="majorHAnsi"/>
                <w:sz w:val="20"/>
                <w:szCs w:val="20"/>
              </w:rPr>
            </w:pPr>
            <w:r w:rsidRPr="0044706E">
              <w:rPr>
                <w:rFonts w:asciiTheme="majorHAnsi" w:hAnsiTheme="majorHAnsi" w:cstheme="majorHAnsi"/>
                <w:b/>
                <w:bCs/>
                <w:sz w:val="20"/>
                <w:szCs w:val="20"/>
              </w:rPr>
              <w:t>Reason</w:t>
            </w:r>
            <w:r w:rsidRPr="0044706E">
              <w:rPr>
                <w:rFonts w:asciiTheme="majorHAnsi" w:hAnsiTheme="majorHAnsi" w:cstheme="majorHAnsi"/>
                <w:sz w:val="20"/>
                <w:szCs w:val="20"/>
              </w:rPr>
              <w:t>: Reduces the risk of tools getting stuck or creating excessive strain on the wireline.</w:t>
            </w:r>
          </w:p>
          <w:p w14:paraId="4DAA4896" w14:textId="77777777" w:rsidR="0044706E" w:rsidRDefault="0044706E" w:rsidP="0044706E">
            <w:pPr>
              <w:rPr>
                <w:rFonts w:asciiTheme="majorHAnsi" w:hAnsiTheme="majorHAnsi" w:cstheme="majorHAnsi"/>
                <w:sz w:val="20"/>
                <w:szCs w:val="20"/>
              </w:rPr>
            </w:pPr>
          </w:p>
          <w:p w14:paraId="172F0D75" w14:textId="77777777" w:rsidR="0044706E" w:rsidRPr="0044706E" w:rsidRDefault="0044706E" w:rsidP="0044706E">
            <w:pPr>
              <w:rPr>
                <w:rFonts w:asciiTheme="majorHAnsi" w:hAnsiTheme="majorHAnsi" w:cstheme="majorHAnsi"/>
                <w:sz w:val="20"/>
                <w:szCs w:val="20"/>
              </w:rPr>
            </w:pPr>
          </w:p>
          <w:p w14:paraId="2B43FA33" w14:textId="5742F0C8" w:rsidR="0044706E" w:rsidRPr="0044706E" w:rsidRDefault="0044706E" w:rsidP="0044706E">
            <w:pPr>
              <w:pStyle w:val="ListParagraph"/>
              <w:ind w:left="242"/>
              <w:rPr>
                <w:rFonts w:asciiTheme="majorHAnsi" w:hAnsiTheme="majorHAnsi" w:cstheme="majorHAnsi"/>
                <w:sz w:val="20"/>
                <w:szCs w:val="20"/>
              </w:rPr>
            </w:pPr>
            <w:r w:rsidRPr="0044706E">
              <w:rPr>
                <w:rFonts w:asciiTheme="majorHAnsi" w:hAnsiTheme="majorHAnsi" w:cstheme="majorHAnsi"/>
                <w:b/>
                <w:bCs/>
                <w:sz w:val="20"/>
                <w:szCs w:val="20"/>
              </w:rPr>
              <w:lastRenderedPageBreak/>
              <w:t>Proper Sink Weight and Tool Selection</w:t>
            </w:r>
            <w:r w:rsidRPr="0044706E">
              <w:rPr>
                <w:rFonts w:asciiTheme="majorHAnsi" w:hAnsiTheme="majorHAnsi" w:cstheme="majorHAnsi"/>
                <w:sz w:val="20"/>
                <w:szCs w:val="20"/>
              </w:rPr>
              <w:t>:</w:t>
            </w:r>
          </w:p>
          <w:p w14:paraId="69E24EB7" w14:textId="77777777" w:rsidR="0044706E" w:rsidRPr="0044706E" w:rsidRDefault="0044706E" w:rsidP="0044706E">
            <w:pPr>
              <w:pStyle w:val="ListParagraph"/>
              <w:numPr>
                <w:ilvl w:val="0"/>
                <w:numId w:val="71"/>
              </w:numPr>
              <w:rPr>
                <w:rFonts w:asciiTheme="majorHAnsi" w:hAnsiTheme="majorHAnsi" w:cstheme="majorHAnsi"/>
                <w:sz w:val="20"/>
                <w:szCs w:val="20"/>
              </w:rPr>
            </w:pPr>
            <w:r w:rsidRPr="0044706E">
              <w:rPr>
                <w:rFonts w:asciiTheme="majorHAnsi" w:hAnsiTheme="majorHAnsi" w:cstheme="majorHAnsi"/>
                <w:sz w:val="20"/>
                <w:szCs w:val="20"/>
              </w:rPr>
              <w:t>Select the correct sinker weight and tools based on well depth, fluid density, and other factors.</w:t>
            </w:r>
          </w:p>
          <w:p w14:paraId="29F2BAAB" w14:textId="77777777" w:rsidR="0044706E" w:rsidRPr="0044706E" w:rsidRDefault="0044706E" w:rsidP="0044706E">
            <w:pPr>
              <w:pStyle w:val="ListParagraph"/>
              <w:numPr>
                <w:ilvl w:val="0"/>
                <w:numId w:val="71"/>
              </w:numPr>
              <w:rPr>
                <w:rFonts w:asciiTheme="majorHAnsi" w:hAnsiTheme="majorHAnsi" w:cstheme="majorHAnsi"/>
                <w:sz w:val="20"/>
                <w:szCs w:val="20"/>
              </w:rPr>
            </w:pPr>
            <w:r w:rsidRPr="0044706E">
              <w:rPr>
                <w:rFonts w:asciiTheme="majorHAnsi" w:hAnsiTheme="majorHAnsi" w:cstheme="majorHAnsi"/>
                <w:b/>
                <w:bCs/>
                <w:sz w:val="20"/>
                <w:szCs w:val="20"/>
              </w:rPr>
              <w:t>Reason</w:t>
            </w:r>
            <w:r w:rsidRPr="0044706E">
              <w:rPr>
                <w:rFonts w:asciiTheme="majorHAnsi" w:hAnsiTheme="majorHAnsi" w:cstheme="majorHAnsi"/>
                <w:sz w:val="20"/>
                <w:szCs w:val="20"/>
              </w:rPr>
              <w:t>: Ensures smooth tool descent and prevents tools from getting stuck or failing to reach the target depth.</w:t>
            </w:r>
          </w:p>
          <w:p w14:paraId="5FEFF315" w14:textId="48508948" w:rsidR="0044706E" w:rsidRPr="0044706E" w:rsidRDefault="0044706E" w:rsidP="0044706E">
            <w:pPr>
              <w:pStyle w:val="ListParagraph"/>
              <w:ind w:left="242"/>
              <w:rPr>
                <w:rFonts w:asciiTheme="majorHAnsi" w:hAnsiTheme="majorHAnsi" w:cstheme="majorHAnsi"/>
                <w:sz w:val="20"/>
                <w:szCs w:val="20"/>
              </w:rPr>
            </w:pPr>
            <w:r w:rsidRPr="0044706E">
              <w:rPr>
                <w:rFonts w:asciiTheme="majorHAnsi" w:hAnsiTheme="majorHAnsi" w:cstheme="majorHAnsi"/>
                <w:b/>
                <w:bCs/>
                <w:sz w:val="20"/>
                <w:szCs w:val="20"/>
              </w:rPr>
              <w:t>Verify Surface Equipment Functionality</w:t>
            </w:r>
            <w:r w:rsidRPr="0044706E">
              <w:rPr>
                <w:rFonts w:asciiTheme="majorHAnsi" w:hAnsiTheme="majorHAnsi" w:cstheme="majorHAnsi"/>
                <w:sz w:val="20"/>
                <w:szCs w:val="20"/>
              </w:rPr>
              <w:t>:</w:t>
            </w:r>
          </w:p>
          <w:p w14:paraId="134D58FA" w14:textId="77777777" w:rsidR="0044706E" w:rsidRPr="0044706E" w:rsidRDefault="0044706E" w:rsidP="0044706E">
            <w:pPr>
              <w:pStyle w:val="ListParagraph"/>
              <w:numPr>
                <w:ilvl w:val="0"/>
                <w:numId w:val="72"/>
              </w:numPr>
              <w:rPr>
                <w:rFonts w:asciiTheme="majorHAnsi" w:hAnsiTheme="majorHAnsi" w:cstheme="majorHAnsi"/>
                <w:sz w:val="20"/>
                <w:szCs w:val="20"/>
              </w:rPr>
            </w:pPr>
            <w:r w:rsidRPr="0044706E">
              <w:rPr>
                <w:rFonts w:asciiTheme="majorHAnsi" w:hAnsiTheme="majorHAnsi" w:cstheme="majorHAnsi"/>
                <w:sz w:val="20"/>
                <w:szCs w:val="20"/>
              </w:rPr>
              <w:t>Check winches, brakes, and depth tracking systems for proper operation before starting.</w:t>
            </w:r>
          </w:p>
          <w:p w14:paraId="195B3B53" w14:textId="77777777" w:rsidR="0044706E" w:rsidRPr="0044706E" w:rsidRDefault="0044706E" w:rsidP="0044706E">
            <w:pPr>
              <w:pStyle w:val="ListParagraph"/>
              <w:numPr>
                <w:ilvl w:val="0"/>
                <w:numId w:val="72"/>
              </w:numPr>
              <w:rPr>
                <w:rFonts w:asciiTheme="majorHAnsi" w:hAnsiTheme="majorHAnsi" w:cstheme="majorHAnsi"/>
                <w:sz w:val="20"/>
                <w:szCs w:val="20"/>
              </w:rPr>
            </w:pPr>
            <w:r w:rsidRPr="0044706E">
              <w:rPr>
                <w:rFonts w:asciiTheme="majorHAnsi" w:hAnsiTheme="majorHAnsi" w:cstheme="majorHAnsi"/>
                <w:b/>
                <w:bCs/>
                <w:sz w:val="20"/>
                <w:szCs w:val="20"/>
              </w:rPr>
              <w:t>Reason</w:t>
            </w:r>
            <w:r w:rsidRPr="0044706E">
              <w:rPr>
                <w:rFonts w:asciiTheme="majorHAnsi" w:hAnsiTheme="majorHAnsi" w:cstheme="majorHAnsi"/>
                <w:sz w:val="20"/>
                <w:szCs w:val="20"/>
              </w:rPr>
              <w:t>: Ensures safe and accurate deployment and retrieval of tools.</w:t>
            </w:r>
          </w:p>
          <w:p w14:paraId="5BFFA416" w14:textId="67E5D771" w:rsidR="0044706E" w:rsidRPr="0044706E" w:rsidRDefault="0044706E" w:rsidP="0044706E">
            <w:pPr>
              <w:pStyle w:val="ListParagraph"/>
              <w:ind w:left="242"/>
              <w:rPr>
                <w:rFonts w:asciiTheme="majorHAnsi" w:hAnsiTheme="majorHAnsi" w:cstheme="majorHAnsi"/>
                <w:sz w:val="20"/>
                <w:szCs w:val="20"/>
              </w:rPr>
            </w:pPr>
            <w:r w:rsidRPr="0044706E">
              <w:rPr>
                <w:rFonts w:asciiTheme="majorHAnsi" w:hAnsiTheme="majorHAnsi" w:cstheme="majorHAnsi"/>
                <w:b/>
                <w:bCs/>
                <w:sz w:val="20"/>
                <w:szCs w:val="20"/>
              </w:rPr>
              <w:t>Emergency Response Readiness</w:t>
            </w:r>
            <w:r w:rsidRPr="0044706E">
              <w:rPr>
                <w:rFonts w:asciiTheme="majorHAnsi" w:hAnsiTheme="majorHAnsi" w:cstheme="majorHAnsi"/>
                <w:sz w:val="20"/>
                <w:szCs w:val="20"/>
              </w:rPr>
              <w:t>:</w:t>
            </w:r>
          </w:p>
          <w:p w14:paraId="7946BE06" w14:textId="77777777" w:rsidR="0044706E" w:rsidRPr="0044706E" w:rsidRDefault="0044706E" w:rsidP="0044706E">
            <w:pPr>
              <w:pStyle w:val="ListParagraph"/>
              <w:numPr>
                <w:ilvl w:val="0"/>
                <w:numId w:val="73"/>
              </w:numPr>
              <w:rPr>
                <w:rFonts w:asciiTheme="majorHAnsi" w:hAnsiTheme="majorHAnsi" w:cstheme="majorHAnsi"/>
                <w:sz w:val="20"/>
                <w:szCs w:val="20"/>
              </w:rPr>
            </w:pPr>
            <w:r w:rsidRPr="0044706E">
              <w:rPr>
                <w:rFonts w:asciiTheme="majorHAnsi" w:hAnsiTheme="majorHAnsi" w:cstheme="majorHAnsi"/>
                <w:sz w:val="20"/>
                <w:szCs w:val="20"/>
              </w:rPr>
              <w:t>Have emergency response plans in place, including access to kill-weight fluid and immediate well shut-in procedures.</w:t>
            </w:r>
          </w:p>
          <w:p w14:paraId="29F4EACF" w14:textId="77777777" w:rsidR="0044706E" w:rsidRPr="0044706E" w:rsidRDefault="0044706E" w:rsidP="0044706E">
            <w:pPr>
              <w:pStyle w:val="ListParagraph"/>
              <w:numPr>
                <w:ilvl w:val="0"/>
                <w:numId w:val="73"/>
              </w:numPr>
              <w:rPr>
                <w:rFonts w:asciiTheme="majorHAnsi" w:hAnsiTheme="majorHAnsi" w:cstheme="majorHAnsi"/>
                <w:sz w:val="20"/>
                <w:szCs w:val="20"/>
              </w:rPr>
            </w:pPr>
            <w:r w:rsidRPr="0044706E">
              <w:rPr>
                <w:rFonts w:asciiTheme="majorHAnsi" w:hAnsiTheme="majorHAnsi" w:cstheme="majorHAnsi"/>
                <w:b/>
                <w:bCs/>
                <w:sz w:val="20"/>
                <w:szCs w:val="20"/>
              </w:rPr>
              <w:t>Reason</w:t>
            </w:r>
            <w:r w:rsidRPr="0044706E">
              <w:rPr>
                <w:rFonts w:asciiTheme="majorHAnsi" w:hAnsiTheme="majorHAnsi" w:cstheme="majorHAnsi"/>
                <w:sz w:val="20"/>
                <w:szCs w:val="20"/>
              </w:rPr>
              <w:t>: Ensures rapid action in case of well control issues or equipment failure</w:t>
            </w:r>
          </w:p>
          <w:p w14:paraId="3258500B" w14:textId="77777777" w:rsidR="0044706E" w:rsidRDefault="0044706E" w:rsidP="00897388">
            <w:pPr>
              <w:pStyle w:val="ListParagraph"/>
              <w:ind w:left="242"/>
              <w:rPr>
                <w:rFonts w:asciiTheme="majorHAnsi" w:hAnsiTheme="majorHAnsi" w:cstheme="majorHAnsi"/>
                <w:sz w:val="20"/>
                <w:szCs w:val="20"/>
              </w:rPr>
            </w:pPr>
          </w:p>
          <w:p w14:paraId="7495C62F" w14:textId="77777777" w:rsidR="0044706E" w:rsidRPr="00F33EB0" w:rsidRDefault="0044706E" w:rsidP="00897388">
            <w:pPr>
              <w:pStyle w:val="ListParagraph"/>
              <w:ind w:left="242"/>
              <w:rPr>
                <w:rFonts w:asciiTheme="majorHAnsi" w:hAnsiTheme="majorHAnsi" w:cstheme="majorHAnsi"/>
                <w:sz w:val="20"/>
                <w:szCs w:val="20"/>
              </w:rPr>
            </w:pPr>
          </w:p>
        </w:tc>
        <w:tc>
          <w:tcPr>
            <w:tcW w:w="3685" w:type="dxa"/>
          </w:tcPr>
          <w:p w14:paraId="30E0DFBA"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3DF3B6B7"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49B563A5"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4EBC90A0"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1D84FFBD" w14:textId="77777777" w:rsidTr="004A5FF7">
        <w:trPr>
          <w:cantSplit/>
          <w:trHeight w:val="510"/>
        </w:trPr>
        <w:tc>
          <w:tcPr>
            <w:tcW w:w="1260" w:type="dxa"/>
            <w:vMerge/>
            <w:shd w:val="clear" w:color="auto" w:fill="D9D9D9" w:themeFill="background1" w:themeFillShade="D9"/>
          </w:tcPr>
          <w:p w14:paraId="32AE6367"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270A0AD4" w14:textId="1B4C41D4" w:rsidR="00E153E2" w:rsidRDefault="00E153E2" w:rsidP="00897388">
            <w:pPr>
              <w:pStyle w:val="ListParagraph"/>
              <w:numPr>
                <w:ilvl w:val="0"/>
                <w:numId w:val="9"/>
              </w:numPr>
              <w:ind w:left="242" w:hanging="242"/>
              <w:rPr>
                <w:rFonts w:asciiTheme="majorHAnsi" w:hAnsiTheme="majorHAnsi" w:cstheme="majorHAnsi"/>
                <w:sz w:val="20"/>
                <w:szCs w:val="20"/>
              </w:rPr>
            </w:pPr>
            <w:r w:rsidRPr="00F33EB0">
              <w:rPr>
                <w:rFonts w:asciiTheme="majorHAnsi" w:hAnsiTheme="majorHAnsi" w:cstheme="majorHAnsi"/>
                <w:sz w:val="20"/>
                <w:szCs w:val="20"/>
              </w:rPr>
              <w:t>When carry out a sand bailing operation using a pump bailer, describe the precautions to be taken, and the application of correct pumping technique to ensure that the bailer does not get stuck in the sand or buried by a potential sand bridge?</w:t>
            </w:r>
          </w:p>
          <w:p w14:paraId="578620CE" w14:textId="77777777" w:rsidR="00E153E2" w:rsidRPr="00F33EB0" w:rsidRDefault="00E153E2" w:rsidP="00897388">
            <w:pPr>
              <w:pStyle w:val="ListParagraph"/>
              <w:ind w:left="242"/>
              <w:rPr>
                <w:rFonts w:asciiTheme="majorHAnsi" w:hAnsiTheme="majorHAnsi" w:cstheme="majorHAnsi"/>
                <w:sz w:val="20"/>
                <w:szCs w:val="20"/>
              </w:rPr>
            </w:pPr>
          </w:p>
          <w:p w14:paraId="7D8B4A43" w14:textId="77777777" w:rsidR="00E153E2" w:rsidRDefault="00E153E2" w:rsidP="00897388">
            <w:pPr>
              <w:pStyle w:val="ListParagraph"/>
              <w:ind w:left="679"/>
              <w:rPr>
                <w:rFonts w:asciiTheme="majorHAnsi" w:hAnsiTheme="majorHAnsi" w:cstheme="majorHAnsi"/>
                <w:i/>
                <w:sz w:val="20"/>
                <w:szCs w:val="20"/>
              </w:rPr>
            </w:pPr>
          </w:p>
          <w:p w14:paraId="6EC7793F" w14:textId="77777777" w:rsidR="00060ABD" w:rsidRPr="00060ABD" w:rsidRDefault="00060ABD" w:rsidP="00060ABD">
            <w:pPr>
              <w:pStyle w:val="ListParagraph"/>
              <w:ind w:left="679"/>
              <w:rPr>
                <w:rFonts w:asciiTheme="majorHAnsi" w:hAnsiTheme="majorHAnsi" w:cstheme="majorHAnsi"/>
                <w:i/>
              </w:rPr>
            </w:pPr>
            <w:proofErr w:type="spellStart"/>
            <w:r w:rsidRPr="00060ABD">
              <w:rPr>
                <w:rFonts w:asciiTheme="majorHAnsi" w:hAnsiTheme="majorHAnsi" w:cstheme="majorHAnsi"/>
                <w:b/>
                <w:bCs/>
                <w:i/>
              </w:rPr>
              <w:t>i</w:t>
            </w:r>
            <w:proofErr w:type="spellEnd"/>
            <w:r w:rsidRPr="00060ABD">
              <w:rPr>
                <w:rFonts w:asciiTheme="majorHAnsi" w:hAnsiTheme="majorHAnsi" w:cstheme="majorHAnsi"/>
                <w:b/>
                <w:bCs/>
                <w:i/>
              </w:rPr>
              <w:t>. Pre-operational Checks (Bullet Points):</w:t>
            </w:r>
          </w:p>
          <w:p w14:paraId="75836B42" w14:textId="77777777" w:rsidR="00060ABD" w:rsidRPr="00060ABD" w:rsidRDefault="00060ABD" w:rsidP="00060ABD">
            <w:pPr>
              <w:pStyle w:val="ListParagraph"/>
              <w:numPr>
                <w:ilvl w:val="0"/>
                <w:numId w:val="75"/>
              </w:numPr>
              <w:rPr>
                <w:rFonts w:asciiTheme="majorHAnsi" w:hAnsiTheme="majorHAnsi" w:cstheme="majorHAnsi"/>
                <w:i/>
                <w:sz w:val="20"/>
                <w:szCs w:val="20"/>
              </w:rPr>
            </w:pPr>
            <w:r w:rsidRPr="00060ABD">
              <w:rPr>
                <w:rFonts w:asciiTheme="majorHAnsi" w:hAnsiTheme="majorHAnsi" w:cstheme="majorHAnsi"/>
                <w:b/>
                <w:bCs/>
                <w:i/>
                <w:sz w:val="20"/>
                <w:szCs w:val="20"/>
              </w:rPr>
              <w:t>Equipment Inspection:</w:t>
            </w:r>
          </w:p>
          <w:p w14:paraId="4DB6A91A" w14:textId="77777777" w:rsidR="00060ABD" w:rsidRPr="00060ABD" w:rsidRDefault="00060ABD" w:rsidP="00060ABD">
            <w:pPr>
              <w:pStyle w:val="ListParagraph"/>
              <w:numPr>
                <w:ilvl w:val="1"/>
                <w:numId w:val="75"/>
              </w:numPr>
              <w:rPr>
                <w:rFonts w:asciiTheme="majorHAnsi" w:hAnsiTheme="majorHAnsi" w:cstheme="majorHAnsi"/>
                <w:i/>
                <w:sz w:val="20"/>
                <w:szCs w:val="20"/>
              </w:rPr>
            </w:pPr>
            <w:r w:rsidRPr="00060ABD">
              <w:rPr>
                <w:rFonts w:asciiTheme="majorHAnsi" w:hAnsiTheme="majorHAnsi" w:cstheme="majorHAnsi"/>
                <w:i/>
                <w:sz w:val="20"/>
                <w:szCs w:val="20"/>
              </w:rPr>
              <w:t>Verify the pump bailer is undamaged, with no cracks, corrosion, or valve malfunctions.</w:t>
            </w:r>
          </w:p>
          <w:p w14:paraId="73823A76" w14:textId="77777777" w:rsidR="00060ABD" w:rsidRPr="00060ABD" w:rsidRDefault="00060ABD" w:rsidP="00060ABD">
            <w:pPr>
              <w:pStyle w:val="ListParagraph"/>
              <w:numPr>
                <w:ilvl w:val="1"/>
                <w:numId w:val="75"/>
              </w:numPr>
              <w:rPr>
                <w:rFonts w:asciiTheme="majorHAnsi" w:hAnsiTheme="majorHAnsi" w:cstheme="majorHAnsi"/>
                <w:i/>
                <w:sz w:val="20"/>
                <w:szCs w:val="20"/>
              </w:rPr>
            </w:pPr>
            <w:r w:rsidRPr="00060ABD">
              <w:rPr>
                <w:rFonts w:asciiTheme="majorHAnsi" w:hAnsiTheme="majorHAnsi" w:cstheme="majorHAnsi"/>
                <w:i/>
                <w:sz w:val="20"/>
                <w:szCs w:val="20"/>
              </w:rPr>
              <w:t>Ensure check valves open/close smoothly to prevent sand backflow.</w:t>
            </w:r>
          </w:p>
          <w:p w14:paraId="6609AFE9" w14:textId="77777777" w:rsidR="00060ABD" w:rsidRPr="00060ABD" w:rsidRDefault="00060ABD" w:rsidP="00060ABD">
            <w:pPr>
              <w:pStyle w:val="ListParagraph"/>
              <w:numPr>
                <w:ilvl w:val="1"/>
                <w:numId w:val="75"/>
              </w:numPr>
              <w:rPr>
                <w:rFonts w:asciiTheme="majorHAnsi" w:hAnsiTheme="majorHAnsi" w:cstheme="majorHAnsi"/>
                <w:i/>
                <w:sz w:val="20"/>
                <w:szCs w:val="20"/>
              </w:rPr>
            </w:pPr>
            <w:r w:rsidRPr="00060ABD">
              <w:rPr>
                <w:rFonts w:asciiTheme="majorHAnsi" w:hAnsiTheme="majorHAnsi" w:cstheme="majorHAnsi"/>
                <w:i/>
                <w:sz w:val="20"/>
                <w:szCs w:val="20"/>
              </w:rPr>
              <w:t>Inspect wireline/slickline for wear, kinks, or frays; confirm proper spooling and tension.</w:t>
            </w:r>
          </w:p>
          <w:p w14:paraId="1CAE5EFB" w14:textId="77777777" w:rsidR="00060ABD" w:rsidRPr="00060ABD" w:rsidRDefault="00060ABD" w:rsidP="00060ABD">
            <w:pPr>
              <w:pStyle w:val="ListParagraph"/>
              <w:numPr>
                <w:ilvl w:val="0"/>
                <w:numId w:val="75"/>
              </w:numPr>
              <w:rPr>
                <w:rFonts w:asciiTheme="majorHAnsi" w:hAnsiTheme="majorHAnsi" w:cstheme="majorHAnsi"/>
                <w:i/>
                <w:sz w:val="20"/>
                <w:szCs w:val="20"/>
              </w:rPr>
            </w:pPr>
            <w:r w:rsidRPr="00060ABD">
              <w:rPr>
                <w:rFonts w:asciiTheme="majorHAnsi" w:hAnsiTheme="majorHAnsi" w:cstheme="majorHAnsi"/>
                <w:b/>
                <w:bCs/>
                <w:i/>
                <w:sz w:val="20"/>
                <w:szCs w:val="20"/>
              </w:rPr>
              <w:t>Well Parameters:</w:t>
            </w:r>
          </w:p>
          <w:p w14:paraId="687E74C9" w14:textId="77777777" w:rsidR="00060ABD" w:rsidRPr="00060ABD" w:rsidRDefault="00060ABD" w:rsidP="00060ABD">
            <w:pPr>
              <w:pStyle w:val="ListParagraph"/>
              <w:numPr>
                <w:ilvl w:val="1"/>
                <w:numId w:val="75"/>
              </w:numPr>
              <w:rPr>
                <w:rFonts w:asciiTheme="majorHAnsi" w:hAnsiTheme="majorHAnsi" w:cstheme="majorHAnsi"/>
                <w:i/>
                <w:sz w:val="20"/>
                <w:szCs w:val="20"/>
              </w:rPr>
            </w:pPr>
            <w:r w:rsidRPr="00060ABD">
              <w:rPr>
                <w:rFonts w:asciiTheme="majorHAnsi" w:hAnsiTheme="majorHAnsi" w:cstheme="majorHAnsi"/>
                <w:i/>
                <w:sz w:val="20"/>
                <w:szCs w:val="20"/>
              </w:rPr>
              <w:t>Confirm casing diameter and depth to select a bailer size that avoids tight clearances.</w:t>
            </w:r>
          </w:p>
          <w:p w14:paraId="5653264C" w14:textId="77777777" w:rsidR="00060ABD" w:rsidRPr="00060ABD" w:rsidRDefault="00060ABD" w:rsidP="00060ABD">
            <w:pPr>
              <w:pStyle w:val="ListParagraph"/>
              <w:numPr>
                <w:ilvl w:val="1"/>
                <w:numId w:val="75"/>
              </w:numPr>
              <w:rPr>
                <w:rFonts w:asciiTheme="majorHAnsi" w:hAnsiTheme="majorHAnsi" w:cstheme="majorHAnsi"/>
                <w:i/>
                <w:sz w:val="20"/>
                <w:szCs w:val="20"/>
              </w:rPr>
            </w:pPr>
            <w:r w:rsidRPr="00060ABD">
              <w:rPr>
                <w:rFonts w:asciiTheme="majorHAnsi" w:hAnsiTheme="majorHAnsi" w:cstheme="majorHAnsi"/>
                <w:i/>
                <w:sz w:val="20"/>
                <w:szCs w:val="20"/>
              </w:rPr>
              <w:t>Review well history for prior sand issues, bridging, or sticking risks.</w:t>
            </w:r>
          </w:p>
          <w:p w14:paraId="4EF1254C" w14:textId="77777777" w:rsidR="00060ABD" w:rsidRPr="00060ABD" w:rsidRDefault="00060ABD" w:rsidP="00060ABD">
            <w:pPr>
              <w:pStyle w:val="ListParagraph"/>
              <w:numPr>
                <w:ilvl w:val="0"/>
                <w:numId w:val="75"/>
              </w:numPr>
              <w:rPr>
                <w:rFonts w:asciiTheme="majorHAnsi" w:hAnsiTheme="majorHAnsi" w:cstheme="majorHAnsi"/>
                <w:i/>
                <w:sz w:val="20"/>
                <w:szCs w:val="20"/>
              </w:rPr>
            </w:pPr>
            <w:r w:rsidRPr="00060ABD">
              <w:rPr>
                <w:rFonts w:asciiTheme="majorHAnsi" w:hAnsiTheme="majorHAnsi" w:cstheme="majorHAnsi"/>
                <w:b/>
                <w:bCs/>
                <w:i/>
                <w:sz w:val="20"/>
                <w:szCs w:val="20"/>
              </w:rPr>
              <w:t>Fluid Level Check:</w:t>
            </w:r>
          </w:p>
          <w:p w14:paraId="1430BFD6" w14:textId="77777777" w:rsidR="00060ABD" w:rsidRPr="00060ABD" w:rsidRDefault="00060ABD" w:rsidP="00060ABD">
            <w:pPr>
              <w:pStyle w:val="ListParagraph"/>
              <w:numPr>
                <w:ilvl w:val="1"/>
                <w:numId w:val="75"/>
              </w:numPr>
              <w:rPr>
                <w:rFonts w:asciiTheme="majorHAnsi" w:hAnsiTheme="majorHAnsi" w:cstheme="majorHAnsi"/>
                <w:i/>
                <w:sz w:val="20"/>
                <w:szCs w:val="20"/>
              </w:rPr>
            </w:pPr>
            <w:r w:rsidRPr="00060ABD">
              <w:rPr>
                <w:rFonts w:asciiTheme="majorHAnsi" w:hAnsiTheme="majorHAnsi" w:cstheme="majorHAnsi"/>
                <w:i/>
                <w:sz w:val="20"/>
                <w:szCs w:val="20"/>
              </w:rPr>
              <w:t>Ensure sufficient fluid column above the sand to lubricate the bailer and stabilize the wellbore.</w:t>
            </w:r>
          </w:p>
          <w:p w14:paraId="2D3C2572" w14:textId="77777777" w:rsidR="00060ABD" w:rsidRPr="00060ABD" w:rsidRDefault="00060ABD" w:rsidP="00060ABD">
            <w:pPr>
              <w:pStyle w:val="ListParagraph"/>
              <w:numPr>
                <w:ilvl w:val="0"/>
                <w:numId w:val="75"/>
              </w:numPr>
              <w:rPr>
                <w:rFonts w:asciiTheme="majorHAnsi" w:hAnsiTheme="majorHAnsi" w:cstheme="majorHAnsi"/>
                <w:i/>
                <w:sz w:val="20"/>
                <w:szCs w:val="20"/>
              </w:rPr>
            </w:pPr>
            <w:r w:rsidRPr="00060ABD">
              <w:rPr>
                <w:rFonts w:asciiTheme="majorHAnsi" w:hAnsiTheme="majorHAnsi" w:cstheme="majorHAnsi"/>
                <w:b/>
                <w:bCs/>
                <w:i/>
                <w:sz w:val="20"/>
                <w:szCs w:val="20"/>
              </w:rPr>
              <w:t>Contingency Readiness:</w:t>
            </w:r>
          </w:p>
          <w:p w14:paraId="777562CC" w14:textId="77777777" w:rsidR="00060ABD" w:rsidRPr="00060ABD" w:rsidRDefault="00060ABD" w:rsidP="00060ABD">
            <w:pPr>
              <w:pStyle w:val="ListParagraph"/>
              <w:numPr>
                <w:ilvl w:val="1"/>
                <w:numId w:val="75"/>
              </w:numPr>
              <w:rPr>
                <w:rFonts w:asciiTheme="majorHAnsi" w:hAnsiTheme="majorHAnsi" w:cstheme="majorHAnsi"/>
                <w:i/>
                <w:sz w:val="20"/>
                <w:szCs w:val="20"/>
              </w:rPr>
            </w:pPr>
            <w:r w:rsidRPr="00060ABD">
              <w:rPr>
                <w:rFonts w:asciiTheme="majorHAnsi" w:hAnsiTheme="majorHAnsi" w:cstheme="majorHAnsi"/>
                <w:i/>
                <w:sz w:val="20"/>
                <w:szCs w:val="20"/>
              </w:rPr>
              <w:t>Calibrate weight indicators and pressure gauges.</w:t>
            </w:r>
          </w:p>
          <w:p w14:paraId="6D5C2AE3" w14:textId="77777777" w:rsidR="00060ABD" w:rsidRPr="00060ABD" w:rsidRDefault="00060ABD" w:rsidP="00060ABD">
            <w:pPr>
              <w:pStyle w:val="ListParagraph"/>
              <w:numPr>
                <w:ilvl w:val="1"/>
                <w:numId w:val="75"/>
              </w:numPr>
              <w:rPr>
                <w:rFonts w:asciiTheme="majorHAnsi" w:hAnsiTheme="majorHAnsi" w:cstheme="majorHAnsi"/>
                <w:i/>
                <w:sz w:val="20"/>
                <w:szCs w:val="20"/>
              </w:rPr>
            </w:pPr>
            <w:r w:rsidRPr="00060ABD">
              <w:rPr>
                <w:rFonts w:asciiTheme="majorHAnsi" w:hAnsiTheme="majorHAnsi" w:cstheme="majorHAnsi"/>
                <w:i/>
                <w:sz w:val="20"/>
                <w:szCs w:val="20"/>
              </w:rPr>
              <w:t>Prepare fishing tools or jarring devices in case the bailer becomes stuck.</w:t>
            </w:r>
          </w:p>
          <w:p w14:paraId="03E62D32" w14:textId="77777777" w:rsidR="00060ABD" w:rsidRPr="00060ABD" w:rsidRDefault="00060ABD" w:rsidP="00060ABD">
            <w:pPr>
              <w:pStyle w:val="ListParagraph"/>
              <w:numPr>
                <w:ilvl w:val="1"/>
                <w:numId w:val="75"/>
              </w:numPr>
              <w:rPr>
                <w:rFonts w:asciiTheme="majorHAnsi" w:hAnsiTheme="majorHAnsi" w:cstheme="majorHAnsi"/>
                <w:i/>
                <w:sz w:val="20"/>
                <w:szCs w:val="20"/>
              </w:rPr>
            </w:pPr>
            <w:r w:rsidRPr="00060ABD">
              <w:rPr>
                <w:rFonts w:asciiTheme="majorHAnsi" w:hAnsiTheme="majorHAnsi" w:cstheme="majorHAnsi"/>
                <w:i/>
                <w:sz w:val="20"/>
                <w:szCs w:val="20"/>
              </w:rPr>
              <w:t>Establish clear communication protocols for emergencies.</w:t>
            </w:r>
          </w:p>
          <w:p w14:paraId="30608BD7" w14:textId="77777777" w:rsidR="00060ABD" w:rsidRPr="00060ABD" w:rsidRDefault="00060ABD" w:rsidP="00060ABD">
            <w:pPr>
              <w:pStyle w:val="ListParagraph"/>
              <w:ind w:left="679"/>
              <w:rPr>
                <w:rFonts w:asciiTheme="majorHAnsi" w:hAnsiTheme="majorHAnsi" w:cstheme="majorHAnsi"/>
                <w:i/>
              </w:rPr>
            </w:pPr>
            <w:r w:rsidRPr="00060ABD">
              <w:rPr>
                <w:rFonts w:asciiTheme="majorHAnsi" w:hAnsiTheme="majorHAnsi" w:cstheme="majorHAnsi"/>
                <w:b/>
                <w:bCs/>
                <w:i/>
              </w:rPr>
              <w:t>ii. Sand Bailing (Bullet Points):</w:t>
            </w:r>
          </w:p>
          <w:p w14:paraId="02E1852F" w14:textId="77777777" w:rsidR="00060ABD" w:rsidRPr="00060ABD" w:rsidRDefault="00060ABD" w:rsidP="00060ABD">
            <w:pPr>
              <w:pStyle w:val="ListParagraph"/>
              <w:numPr>
                <w:ilvl w:val="0"/>
                <w:numId w:val="76"/>
              </w:numPr>
              <w:rPr>
                <w:rFonts w:asciiTheme="majorHAnsi" w:hAnsiTheme="majorHAnsi" w:cstheme="majorHAnsi"/>
                <w:i/>
                <w:sz w:val="20"/>
                <w:szCs w:val="20"/>
              </w:rPr>
            </w:pPr>
            <w:r w:rsidRPr="00060ABD">
              <w:rPr>
                <w:rFonts w:asciiTheme="majorHAnsi" w:hAnsiTheme="majorHAnsi" w:cstheme="majorHAnsi"/>
                <w:b/>
                <w:bCs/>
                <w:i/>
                <w:sz w:val="20"/>
                <w:szCs w:val="20"/>
              </w:rPr>
              <w:t>Controlled Operations:</w:t>
            </w:r>
          </w:p>
          <w:p w14:paraId="20BF19E4"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t>Lower the bailer slowly into the sand zone to avoid disturbing the formation.</w:t>
            </w:r>
          </w:p>
          <w:p w14:paraId="5E51140C"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t>Use short, steady pumping strokes to fill the bailer incrementally, preventing overloading.</w:t>
            </w:r>
          </w:p>
          <w:p w14:paraId="677B077E" w14:textId="77777777" w:rsidR="00060ABD" w:rsidRPr="00060ABD" w:rsidRDefault="00060ABD" w:rsidP="00060ABD">
            <w:pPr>
              <w:pStyle w:val="ListParagraph"/>
              <w:numPr>
                <w:ilvl w:val="0"/>
                <w:numId w:val="76"/>
              </w:numPr>
              <w:rPr>
                <w:rFonts w:asciiTheme="majorHAnsi" w:hAnsiTheme="majorHAnsi" w:cstheme="majorHAnsi"/>
                <w:i/>
                <w:sz w:val="20"/>
                <w:szCs w:val="20"/>
              </w:rPr>
            </w:pPr>
            <w:r w:rsidRPr="00060ABD">
              <w:rPr>
                <w:rFonts w:asciiTheme="majorHAnsi" w:hAnsiTheme="majorHAnsi" w:cstheme="majorHAnsi"/>
                <w:b/>
                <w:bCs/>
                <w:i/>
                <w:sz w:val="20"/>
                <w:szCs w:val="20"/>
              </w:rPr>
              <w:t>Monitoring &amp; Adjustments:</w:t>
            </w:r>
          </w:p>
          <w:p w14:paraId="75DB65A1"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t>Track fluid returns for sand content to gauge efficiency and avoid over-excavation.</w:t>
            </w:r>
          </w:p>
          <w:p w14:paraId="7CD6D12A"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t>Withdraw the bailer periodically (every 3–5 strokes) to prevent sand settling around it.</w:t>
            </w:r>
          </w:p>
          <w:p w14:paraId="582325E0" w14:textId="77777777" w:rsidR="00060ABD" w:rsidRPr="00060ABD" w:rsidRDefault="00060ABD" w:rsidP="00060ABD">
            <w:pPr>
              <w:pStyle w:val="ListParagraph"/>
              <w:numPr>
                <w:ilvl w:val="0"/>
                <w:numId w:val="76"/>
              </w:numPr>
              <w:rPr>
                <w:rFonts w:asciiTheme="majorHAnsi" w:hAnsiTheme="majorHAnsi" w:cstheme="majorHAnsi"/>
                <w:i/>
                <w:sz w:val="20"/>
                <w:szCs w:val="20"/>
              </w:rPr>
            </w:pPr>
            <w:r w:rsidRPr="00060ABD">
              <w:rPr>
                <w:rFonts w:asciiTheme="majorHAnsi" w:hAnsiTheme="majorHAnsi" w:cstheme="majorHAnsi"/>
                <w:b/>
                <w:bCs/>
                <w:i/>
                <w:sz w:val="20"/>
                <w:szCs w:val="20"/>
              </w:rPr>
              <w:t>Depth Management:</w:t>
            </w:r>
          </w:p>
          <w:p w14:paraId="5770F8B0"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lastRenderedPageBreak/>
              <w:t>Record sand penetration depth to avoid entering unstable zones or creating voids.</w:t>
            </w:r>
          </w:p>
          <w:p w14:paraId="24014A83"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t>Work in stages, clearing shallow sand first to prevent bridging from collapsing deeper sections.</w:t>
            </w:r>
          </w:p>
          <w:p w14:paraId="60943D82" w14:textId="77777777" w:rsidR="00060ABD" w:rsidRPr="00060ABD" w:rsidRDefault="00060ABD" w:rsidP="00060ABD">
            <w:pPr>
              <w:pStyle w:val="ListParagraph"/>
              <w:numPr>
                <w:ilvl w:val="0"/>
                <w:numId w:val="76"/>
              </w:numPr>
              <w:rPr>
                <w:rFonts w:asciiTheme="majorHAnsi" w:hAnsiTheme="majorHAnsi" w:cstheme="majorHAnsi"/>
                <w:i/>
                <w:sz w:val="20"/>
                <w:szCs w:val="20"/>
              </w:rPr>
            </w:pPr>
            <w:r w:rsidRPr="00060ABD">
              <w:rPr>
                <w:rFonts w:asciiTheme="majorHAnsi" w:hAnsiTheme="majorHAnsi" w:cstheme="majorHAnsi"/>
                <w:b/>
                <w:bCs/>
                <w:i/>
                <w:sz w:val="20"/>
                <w:szCs w:val="20"/>
              </w:rPr>
              <w:t>Technique Refinements:</w:t>
            </w:r>
          </w:p>
          <w:p w14:paraId="32088DBA"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t>Maintain wellbore pressure/fluid levels to stabilize the sand column.</w:t>
            </w:r>
          </w:p>
          <w:p w14:paraId="0D31E8D2"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t>Avoid sudden movements or aggressive jarring that could trigger a sand bridge collapse.</w:t>
            </w:r>
          </w:p>
          <w:p w14:paraId="4EBD885F"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t>Use reciprocating motions to agitate sand gently, aiding inflow without destabilizing the formation.</w:t>
            </w:r>
          </w:p>
          <w:p w14:paraId="5825744F" w14:textId="77777777" w:rsidR="00060ABD" w:rsidRPr="00060ABD" w:rsidRDefault="00060ABD" w:rsidP="00060ABD">
            <w:pPr>
              <w:pStyle w:val="ListParagraph"/>
              <w:numPr>
                <w:ilvl w:val="0"/>
                <w:numId w:val="76"/>
              </w:numPr>
              <w:rPr>
                <w:rFonts w:asciiTheme="majorHAnsi" w:hAnsiTheme="majorHAnsi" w:cstheme="majorHAnsi"/>
                <w:i/>
                <w:sz w:val="20"/>
                <w:szCs w:val="20"/>
              </w:rPr>
            </w:pPr>
            <w:r w:rsidRPr="00060ABD">
              <w:rPr>
                <w:rFonts w:asciiTheme="majorHAnsi" w:hAnsiTheme="majorHAnsi" w:cstheme="majorHAnsi"/>
                <w:b/>
                <w:bCs/>
                <w:i/>
                <w:sz w:val="20"/>
                <w:szCs w:val="20"/>
              </w:rPr>
              <w:t>Emergency Protocols:</w:t>
            </w:r>
          </w:p>
          <w:p w14:paraId="2FEBE5B3"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t>If resistance is felt, halt pumping and reverse flow (if possible) to free the bailer.</w:t>
            </w:r>
          </w:p>
          <w:p w14:paraId="07D7C631" w14:textId="77777777" w:rsidR="00060ABD" w:rsidRPr="00060ABD" w:rsidRDefault="00060ABD" w:rsidP="00060ABD">
            <w:pPr>
              <w:pStyle w:val="ListParagraph"/>
              <w:numPr>
                <w:ilvl w:val="1"/>
                <w:numId w:val="76"/>
              </w:numPr>
              <w:rPr>
                <w:rFonts w:asciiTheme="majorHAnsi" w:hAnsiTheme="majorHAnsi" w:cstheme="majorHAnsi"/>
                <w:i/>
                <w:sz w:val="20"/>
                <w:szCs w:val="20"/>
              </w:rPr>
            </w:pPr>
            <w:r w:rsidRPr="00060ABD">
              <w:rPr>
                <w:rFonts w:asciiTheme="majorHAnsi" w:hAnsiTheme="majorHAnsi" w:cstheme="majorHAnsi"/>
                <w:i/>
                <w:sz w:val="20"/>
                <w:szCs w:val="20"/>
              </w:rPr>
              <w:t>Apply slow, steady tension or activate jars if stuck, avoiding abrupt force.</w:t>
            </w:r>
          </w:p>
          <w:p w14:paraId="7BDB082F" w14:textId="77777777" w:rsidR="00060ABD" w:rsidRPr="00060ABD" w:rsidRDefault="00060ABD" w:rsidP="00060ABD">
            <w:pPr>
              <w:pStyle w:val="ListParagraph"/>
              <w:ind w:left="679"/>
              <w:rPr>
                <w:rFonts w:asciiTheme="majorHAnsi" w:hAnsiTheme="majorHAnsi" w:cstheme="majorHAnsi"/>
                <w:i/>
                <w:sz w:val="20"/>
                <w:szCs w:val="20"/>
              </w:rPr>
            </w:pPr>
            <w:r w:rsidRPr="00060ABD">
              <w:rPr>
                <w:rFonts w:asciiTheme="majorHAnsi" w:hAnsiTheme="majorHAnsi" w:cstheme="majorHAnsi"/>
                <w:b/>
                <w:bCs/>
                <w:i/>
                <w:sz w:val="20"/>
                <w:szCs w:val="20"/>
              </w:rPr>
              <w:t>Key Anti-Sticking/Bridging Principles:</w:t>
            </w:r>
            <w:r w:rsidRPr="00060ABD">
              <w:rPr>
                <w:rFonts w:asciiTheme="majorHAnsi" w:hAnsiTheme="majorHAnsi" w:cstheme="majorHAnsi"/>
                <w:i/>
                <w:sz w:val="20"/>
                <w:szCs w:val="20"/>
              </w:rPr>
              <w:t> Balance controlled extraction rates with stabilization of the sand column, ensuring the bailer never remains static in the sand long enough for bridging to occur.</w:t>
            </w:r>
          </w:p>
          <w:p w14:paraId="4070A2EF" w14:textId="77777777" w:rsidR="00060ABD" w:rsidRPr="00586FCC" w:rsidRDefault="00060ABD" w:rsidP="00897388">
            <w:pPr>
              <w:pStyle w:val="ListParagraph"/>
              <w:ind w:left="679"/>
              <w:rPr>
                <w:rFonts w:asciiTheme="majorHAnsi" w:hAnsiTheme="majorHAnsi" w:cstheme="majorHAnsi"/>
                <w:i/>
                <w:sz w:val="20"/>
                <w:szCs w:val="20"/>
              </w:rPr>
            </w:pPr>
          </w:p>
          <w:p w14:paraId="6728298E"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0ACF13D7"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4538DE1F"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31AE1BE3"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7F709805"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712AF716" w14:textId="77777777" w:rsidTr="004A5FF7">
        <w:trPr>
          <w:cantSplit/>
          <w:trHeight w:val="510"/>
        </w:trPr>
        <w:tc>
          <w:tcPr>
            <w:tcW w:w="1260" w:type="dxa"/>
            <w:vMerge/>
            <w:shd w:val="clear" w:color="auto" w:fill="D9D9D9" w:themeFill="background1" w:themeFillShade="D9"/>
          </w:tcPr>
          <w:p w14:paraId="0245E9C2"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5EAE24FB" w14:textId="33CBCB53" w:rsidR="00E153E2" w:rsidRPr="00C440F9" w:rsidRDefault="00C440F9" w:rsidP="00C440F9">
            <w:pPr>
              <w:rPr>
                <w:rFonts w:asciiTheme="majorHAnsi" w:hAnsiTheme="majorHAnsi" w:cstheme="majorHAnsi"/>
                <w:sz w:val="20"/>
                <w:szCs w:val="20"/>
              </w:rPr>
            </w:pPr>
            <w:r>
              <w:rPr>
                <w:rFonts w:asciiTheme="majorHAnsi" w:hAnsiTheme="majorHAnsi" w:cstheme="majorHAnsi"/>
                <w:sz w:val="20"/>
                <w:szCs w:val="20"/>
              </w:rPr>
              <w:t>5.</w:t>
            </w:r>
            <w:r w:rsidR="00E153E2" w:rsidRPr="00C440F9">
              <w:rPr>
                <w:rFonts w:asciiTheme="majorHAnsi" w:hAnsiTheme="majorHAnsi" w:cstheme="majorHAnsi"/>
                <w:sz w:val="20"/>
                <w:szCs w:val="20"/>
              </w:rPr>
              <w:t>Explain why the integrity of the flowline valve is important during a wireline well entry work.</w:t>
            </w:r>
          </w:p>
          <w:p w14:paraId="59CDAB77" w14:textId="3DDAE76F" w:rsidR="00E153E2" w:rsidRDefault="00E153E2" w:rsidP="00897388">
            <w:pPr>
              <w:widowControl w:val="0"/>
              <w:ind w:left="242"/>
              <w:jc w:val="both"/>
              <w:rPr>
                <w:rFonts w:asciiTheme="majorHAnsi" w:hAnsiTheme="majorHAnsi" w:cstheme="majorHAnsi"/>
                <w:i/>
                <w:color w:val="000000"/>
                <w:sz w:val="20"/>
                <w:szCs w:val="20"/>
              </w:rPr>
            </w:pPr>
            <w:r w:rsidRPr="00F33EB0">
              <w:rPr>
                <w:rFonts w:asciiTheme="majorHAnsi" w:hAnsiTheme="majorHAnsi" w:cstheme="majorHAnsi"/>
                <w:snapToGrid w:val="0"/>
                <w:color w:val="000000"/>
                <w:sz w:val="20"/>
                <w:szCs w:val="20"/>
              </w:rPr>
              <w:t xml:space="preserve">The integrity of the flowline valve is important during a wireline well entry work </w:t>
            </w:r>
            <w:r w:rsidR="00C966F1" w:rsidRPr="00F33EB0">
              <w:rPr>
                <w:rFonts w:asciiTheme="majorHAnsi" w:hAnsiTheme="majorHAnsi" w:cstheme="majorHAnsi"/>
                <w:snapToGrid w:val="0"/>
                <w:color w:val="000000"/>
                <w:sz w:val="20"/>
                <w:szCs w:val="20"/>
              </w:rPr>
              <w:t>because: -</w:t>
            </w:r>
            <w:r w:rsidR="00C966F1">
              <w:rPr>
                <w:rFonts w:asciiTheme="majorHAnsi" w:hAnsiTheme="majorHAnsi" w:cstheme="majorHAnsi"/>
                <w:snapToGrid w:val="0"/>
                <w:color w:val="000000"/>
                <w:sz w:val="20"/>
                <w:szCs w:val="20"/>
              </w:rPr>
              <w:t xml:space="preserve"> (</w:t>
            </w:r>
            <w:r w:rsidRPr="00F33EB0">
              <w:rPr>
                <w:rFonts w:asciiTheme="majorHAnsi" w:hAnsiTheme="majorHAnsi" w:cstheme="majorHAnsi"/>
                <w:i/>
                <w:color w:val="000000"/>
                <w:sz w:val="20"/>
                <w:szCs w:val="20"/>
              </w:rPr>
              <w:t>Answer in bullets points)</w:t>
            </w:r>
          </w:p>
          <w:p w14:paraId="6CEA7C87" w14:textId="77777777" w:rsidR="00C966F1" w:rsidRDefault="00C966F1" w:rsidP="00897388">
            <w:pPr>
              <w:widowControl w:val="0"/>
              <w:ind w:left="242"/>
              <w:jc w:val="both"/>
              <w:rPr>
                <w:rFonts w:asciiTheme="majorHAnsi" w:hAnsiTheme="majorHAnsi" w:cstheme="majorHAnsi"/>
                <w:i/>
                <w:color w:val="000000"/>
                <w:sz w:val="20"/>
                <w:szCs w:val="20"/>
              </w:rPr>
            </w:pPr>
          </w:p>
          <w:p w14:paraId="0F983014" w14:textId="607E5F38" w:rsidR="00C966F1" w:rsidRPr="00C440F9" w:rsidRDefault="00C966F1" w:rsidP="00C440F9">
            <w:pPr>
              <w:pStyle w:val="ListParagraph"/>
              <w:widowControl w:val="0"/>
              <w:numPr>
                <w:ilvl w:val="0"/>
                <w:numId w:val="86"/>
              </w:numPr>
              <w:jc w:val="both"/>
              <w:rPr>
                <w:rFonts w:ascii="Calibri" w:hAnsi="Calibri" w:cs="Calibri"/>
                <w:i/>
                <w:color w:val="000000"/>
                <w:sz w:val="20"/>
                <w:szCs w:val="20"/>
              </w:rPr>
            </w:pPr>
            <w:r w:rsidRPr="00C440F9">
              <w:rPr>
                <w:rFonts w:ascii="Calibri" w:hAnsi="Calibri" w:cs="Calibri"/>
                <w:i/>
                <w:color w:val="000000"/>
                <w:sz w:val="20"/>
                <w:szCs w:val="20"/>
              </w:rPr>
              <w:t>There is an element of risk working with a badly leaking flowline valve which could resultant in a tool</w:t>
            </w:r>
            <w:r w:rsidRPr="00C440F9">
              <w:rPr>
                <w:rFonts w:ascii="Calibri" w:hAnsi="Calibri" w:cs="Calibri"/>
                <w:i/>
                <w:color w:val="000000"/>
                <w:sz w:val="20"/>
                <w:szCs w:val="20"/>
              </w:rPr>
              <w:t xml:space="preserve"> </w:t>
            </w:r>
            <w:r w:rsidRPr="00C440F9">
              <w:rPr>
                <w:rFonts w:ascii="Calibri" w:hAnsi="Calibri" w:cs="Calibri"/>
                <w:i/>
                <w:color w:val="000000"/>
                <w:sz w:val="20"/>
                <w:szCs w:val="20"/>
              </w:rPr>
              <w:t xml:space="preserve">string being blown up. </w:t>
            </w:r>
          </w:p>
          <w:p w14:paraId="5C7932A0" w14:textId="77777777" w:rsidR="00C966F1" w:rsidRPr="00C440F9" w:rsidRDefault="00C966F1" w:rsidP="00C440F9">
            <w:pPr>
              <w:pStyle w:val="ListParagraph"/>
              <w:widowControl w:val="0"/>
              <w:numPr>
                <w:ilvl w:val="0"/>
                <w:numId w:val="86"/>
              </w:numPr>
              <w:jc w:val="both"/>
              <w:rPr>
                <w:rFonts w:asciiTheme="majorHAnsi" w:hAnsiTheme="majorHAnsi" w:cstheme="majorHAnsi"/>
                <w:i/>
                <w:color w:val="000000"/>
                <w:sz w:val="20"/>
                <w:szCs w:val="20"/>
              </w:rPr>
            </w:pPr>
            <w:r w:rsidRPr="00C440F9">
              <w:rPr>
                <w:rFonts w:ascii="Calibri" w:hAnsi="Calibri" w:cs="Calibri"/>
                <w:i/>
                <w:color w:val="000000"/>
                <w:sz w:val="20"/>
                <w:szCs w:val="20"/>
              </w:rPr>
              <w:t xml:space="preserve">A badly leaking valve does not provide a conducive situation for any TIC and survey ops. </w:t>
            </w:r>
          </w:p>
          <w:p w14:paraId="30DAE4D5" w14:textId="77777777" w:rsidR="00C966F1" w:rsidRDefault="00C966F1" w:rsidP="00897388">
            <w:pPr>
              <w:widowControl w:val="0"/>
              <w:ind w:left="242"/>
              <w:jc w:val="both"/>
              <w:rPr>
                <w:rFonts w:asciiTheme="majorHAnsi" w:hAnsiTheme="majorHAnsi" w:cstheme="majorHAnsi"/>
                <w:i/>
                <w:color w:val="000000"/>
                <w:sz w:val="20"/>
                <w:szCs w:val="20"/>
              </w:rPr>
            </w:pPr>
          </w:p>
          <w:p w14:paraId="4237DEDB" w14:textId="77777777" w:rsidR="00E153E2" w:rsidRDefault="00E153E2" w:rsidP="00897388">
            <w:pPr>
              <w:widowControl w:val="0"/>
              <w:ind w:left="342"/>
              <w:jc w:val="both"/>
              <w:rPr>
                <w:rFonts w:asciiTheme="majorHAnsi" w:hAnsiTheme="majorHAnsi" w:cstheme="majorHAnsi"/>
                <w:i/>
                <w:color w:val="000000"/>
                <w:sz w:val="20"/>
                <w:szCs w:val="20"/>
              </w:rPr>
            </w:pPr>
          </w:p>
          <w:p w14:paraId="746D3D3D" w14:textId="77777777" w:rsidR="00E153E2" w:rsidRDefault="00E153E2" w:rsidP="00897388">
            <w:pPr>
              <w:widowControl w:val="0"/>
              <w:ind w:left="342"/>
              <w:jc w:val="both"/>
              <w:rPr>
                <w:rFonts w:asciiTheme="majorHAnsi" w:hAnsiTheme="majorHAnsi" w:cstheme="majorHAnsi"/>
                <w:i/>
                <w:color w:val="000000"/>
                <w:sz w:val="20"/>
                <w:szCs w:val="20"/>
              </w:rPr>
            </w:pPr>
          </w:p>
          <w:p w14:paraId="1DD34A85" w14:textId="77777777" w:rsidR="00E153E2" w:rsidRDefault="00E153E2" w:rsidP="00897388">
            <w:pPr>
              <w:widowControl w:val="0"/>
              <w:ind w:left="342"/>
              <w:jc w:val="both"/>
              <w:rPr>
                <w:rFonts w:asciiTheme="majorHAnsi" w:hAnsiTheme="majorHAnsi" w:cstheme="majorHAnsi"/>
                <w:i/>
                <w:color w:val="000000"/>
                <w:sz w:val="20"/>
                <w:szCs w:val="20"/>
              </w:rPr>
            </w:pPr>
          </w:p>
          <w:p w14:paraId="4DDE7F72" w14:textId="77777777" w:rsidR="00E153E2" w:rsidRPr="00F33EB0" w:rsidRDefault="00E153E2" w:rsidP="00897388">
            <w:pPr>
              <w:widowControl w:val="0"/>
              <w:ind w:left="342"/>
              <w:jc w:val="both"/>
              <w:rPr>
                <w:rFonts w:asciiTheme="majorHAnsi" w:hAnsiTheme="majorHAnsi" w:cstheme="majorHAnsi"/>
                <w:i/>
                <w:color w:val="000000"/>
                <w:sz w:val="20"/>
                <w:szCs w:val="20"/>
              </w:rPr>
            </w:pPr>
          </w:p>
          <w:p w14:paraId="6BCC1BEB" w14:textId="77777777" w:rsidR="00E153E2" w:rsidRPr="00F33EB0" w:rsidRDefault="00E153E2" w:rsidP="00897388">
            <w:pPr>
              <w:widowControl w:val="0"/>
              <w:ind w:left="342"/>
              <w:jc w:val="both"/>
              <w:rPr>
                <w:rFonts w:asciiTheme="majorHAnsi" w:hAnsiTheme="majorHAnsi" w:cstheme="majorHAnsi"/>
                <w:color w:val="000000"/>
                <w:sz w:val="20"/>
                <w:szCs w:val="20"/>
              </w:rPr>
            </w:pPr>
            <w:r w:rsidRPr="00F33EB0">
              <w:rPr>
                <w:rFonts w:asciiTheme="majorHAnsi" w:hAnsiTheme="majorHAnsi" w:cstheme="majorHAnsi"/>
                <w:color w:val="000000"/>
                <w:sz w:val="20"/>
                <w:szCs w:val="20"/>
              </w:rPr>
              <w:t>How will a badly passing flowing valve jeopardize</w:t>
            </w:r>
            <w:r>
              <w:rPr>
                <w:rFonts w:asciiTheme="majorHAnsi" w:hAnsiTheme="majorHAnsi" w:cstheme="majorHAnsi"/>
                <w:color w:val="000000"/>
                <w:sz w:val="20"/>
                <w:szCs w:val="20"/>
              </w:rPr>
              <w:t>:</w:t>
            </w:r>
          </w:p>
          <w:p w14:paraId="1057E89B" w14:textId="77777777" w:rsidR="00E153E2" w:rsidRDefault="00E153E2" w:rsidP="003A078E">
            <w:pPr>
              <w:pStyle w:val="BodyText"/>
              <w:widowControl w:val="0"/>
              <w:numPr>
                <w:ilvl w:val="0"/>
                <w:numId w:val="14"/>
              </w:numPr>
              <w:jc w:val="both"/>
              <w:rPr>
                <w:rFonts w:asciiTheme="majorHAnsi" w:hAnsiTheme="majorHAnsi" w:cstheme="majorHAnsi"/>
                <w:b/>
                <w:sz w:val="20"/>
              </w:rPr>
            </w:pPr>
            <w:r w:rsidRPr="00F33EB0">
              <w:rPr>
                <w:rFonts w:asciiTheme="majorHAnsi" w:hAnsiTheme="majorHAnsi" w:cstheme="majorHAnsi"/>
                <w:b/>
                <w:sz w:val="20"/>
              </w:rPr>
              <w:t>A non-setting survey job</w:t>
            </w:r>
          </w:p>
          <w:p w14:paraId="5A8DAFF3" w14:textId="2FCE778B" w:rsidR="003A078E" w:rsidRPr="003A078E" w:rsidRDefault="003A078E" w:rsidP="00C440F9">
            <w:pPr>
              <w:pStyle w:val="ListParagraph"/>
              <w:widowControl w:val="0"/>
              <w:numPr>
                <w:ilvl w:val="0"/>
                <w:numId w:val="85"/>
              </w:numPr>
              <w:tabs>
                <w:tab w:val="left" w:pos="1440"/>
              </w:tabs>
              <w:jc w:val="both"/>
              <w:rPr>
                <w:rFonts w:ascii="Calibri" w:hAnsi="Calibri" w:cs="Calibri"/>
                <w:i/>
                <w:snapToGrid w:val="0"/>
                <w:color w:val="000000"/>
                <w:sz w:val="20"/>
                <w:szCs w:val="20"/>
              </w:rPr>
            </w:pPr>
            <w:r w:rsidRPr="003A078E">
              <w:rPr>
                <w:rFonts w:ascii="Calibri" w:hAnsi="Calibri" w:cs="Calibri"/>
                <w:i/>
                <w:snapToGrid w:val="0"/>
                <w:color w:val="000000"/>
                <w:sz w:val="20"/>
                <w:szCs w:val="20"/>
              </w:rPr>
              <w:t>the gauges may not be able to pass through the SCSSV. A blown up may occur.</w:t>
            </w:r>
          </w:p>
          <w:p w14:paraId="08A3D566" w14:textId="77777777" w:rsidR="003A078E" w:rsidRPr="003A078E" w:rsidRDefault="003A078E" w:rsidP="00C440F9">
            <w:pPr>
              <w:pStyle w:val="ListParagraph"/>
              <w:widowControl w:val="0"/>
              <w:numPr>
                <w:ilvl w:val="0"/>
                <w:numId w:val="85"/>
              </w:numPr>
              <w:tabs>
                <w:tab w:val="left" w:pos="1440"/>
              </w:tabs>
              <w:jc w:val="both"/>
              <w:rPr>
                <w:rFonts w:asciiTheme="majorHAnsi" w:hAnsiTheme="majorHAnsi" w:cstheme="majorHAnsi"/>
                <w:b/>
                <w:sz w:val="20"/>
              </w:rPr>
            </w:pPr>
            <w:r w:rsidRPr="003A078E">
              <w:rPr>
                <w:rFonts w:ascii="Calibri" w:hAnsi="Calibri" w:cs="Calibri"/>
                <w:i/>
                <w:snapToGrid w:val="0"/>
                <w:color w:val="000000"/>
                <w:sz w:val="20"/>
                <w:szCs w:val="20"/>
              </w:rPr>
              <w:t>For SGS, it is essential to maintain the well under static condition before and throughout the survey. A badly passing flowline valve does not provide an ideal condition for an SGS. True pressure parameters can’t be acquired with a leaking flowline valve</w:t>
            </w:r>
            <w:r w:rsidRPr="003A078E">
              <w:rPr>
                <w:rFonts w:ascii="Arial" w:hAnsi="Arial" w:cs="Arial"/>
                <w:snapToGrid w:val="0"/>
                <w:color w:val="000000"/>
              </w:rPr>
              <w:t>.</w:t>
            </w:r>
          </w:p>
          <w:p w14:paraId="17833AE2" w14:textId="77777777" w:rsidR="00E153E2" w:rsidRDefault="00E153E2" w:rsidP="00897388">
            <w:pPr>
              <w:pStyle w:val="BodyText"/>
              <w:widowControl w:val="0"/>
              <w:ind w:left="780"/>
              <w:jc w:val="both"/>
              <w:rPr>
                <w:rFonts w:asciiTheme="majorHAnsi" w:hAnsiTheme="majorHAnsi" w:cstheme="majorHAnsi"/>
                <w:b/>
                <w:sz w:val="20"/>
              </w:rPr>
            </w:pPr>
          </w:p>
          <w:p w14:paraId="2076A8E6" w14:textId="77777777" w:rsidR="00E153E2" w:rsidRPr="00F33EB0" w:rsidRDefault="00E153E2" w:rsidP="00897388">
            <w:pPr>
              <w:pStyle w:val="BodyText"/>
              <w:widowControl w:val="0"/>
              <w:ind w:left="780"/>
              <w:jc w:val="both"/>
              <w:rPr>
                <w:rFonts w:asciiTheme="majorHAnsi" w:hAnsiTheme="majorHAnsi" w:cstheme="majorHAnsi"/>
                <w:b/>
                <w:sz w:val="20"/>
              </w:rPr>
            </w:pPr>
          </w:p>
          <w:p w14:paraId="033A4D42" w14:textId="77777777" w:rsidR="00E153E2" w:rsidRDefault="00E153E2" w:rsidP="003A078E">
            <w:pPr>
              <w:pStyle w:val="BodyText"/>
              <w:widowControl w:val="0"/>
              <w:numPr>
                <w:ilvl w:val="0"/>
                <w:numId w:val="14"/>
              </w:numPr>
              <w:jc w:val="both"/>
              <w:rPr>
                <w:rFonts w:asciiTheme="majorHAnsi" w:hAnsiTheme="majorHAnsi" w:cstheme="majorHAnsi"/>
                <w:b/>
                <w:sz w:val="20"/>
              </w:rPr>
            </w:pPr>
            <w:r w:rsidRPr="00F33EB0">
              <w:rPr>
                <w:rFonts w:asciiTheme="majorHAnsi" w:hAnsiTheme="majorHAnsi" w:cstheme="majorHAnsi"/>
                <w:b/>
                <w:sz w:val="20"/>
              </w:rPr>
              <w:t>A setting survey job</w:t>
            </w:r>
          </w:p>
          <w:p w14:paraId="2593389A" w14:textId="77777777" w:rsidR="003A078E" w:rsidRPr="003A078E" w:rsidRDefault="003A078E" w:rsidP="003A078E">
            <w:pPr>
              <w:pStyle w:val="ListParagraph"/>
              <w:widowControl w:val="0"/>
              <w:numPr>
                <w:ilvl w:val="0"/>
                <w:numId w:val="84"/>
              </w:numPr>
              <w:tabs>
                <w:tab w:val="left" w:pos="1530"/>
              </w:tabs>
              <w:jc w:val="both"/>
              <w:rPr>
                <w:rFonts w:ascii="Calibri" w:hAnsi="Calibri" w:cs="Calibri"/>
                <w:i/>
                <w:snapToGrid w:val="0"/>
                <w:color w:val="000000"/>
                <w:sz w:val="20"/>
                <w:szCs w:val="20"/>
              </w:rPr>
            </w:pPr>
            <w:r w:rsidRPr="003A078E">
              <w:rPr>
                <w:rFonts w:ascii="Calibri" w:hAnsi="Calibri" w:cs="Calibri"/>
                <w:i/>
                <w:snapToGrid w:val="0"/>
                <w:color w:val="000000"/>
                <w:sz w:val="20"/>
                <w:szCs w:val="20"/>
              </w:rPr>
              <w:t>Preparatory work for the job like drift run and retrieval of SCSSV would be hampered by the badly leaking flowline valve.</w:t>
            </w:r>
          </w:p>
          <w:p w14:paraId="1BEF384D" w14:textId="77777777" w:rsidR="003A078E" w:rsidRPr="003A078E" w:rsidRDefault="003A078E" w:rsidP="003A078E">
            <w:pPr>
              <w:pStyle w:val="ListParagraph"/>
              <w:widowControl w:val="0"/>
              <w:numPr>
                <w:ilvl w:val="0"/>
                <w:numId w:val="84"/>
              </w:numPr>
              <w:jc w:val="both"/>
              <w:rPr>
                <w:rFonts w:asciiTheme="majorHAnsi" w:hAnsiTheme="majorHAnsi" w:cstheme="majorHAnsi"/>
                <w:b/>
                <w:sz w:val="20"/>
              </w:rPr>
            </w:pPr>
            <w:r w:rsidRPr="003A078E">
              <w:rPr>
                <w:rFonts w:ascii="Calibri" w:hAnsi="Calibri" w:cs="Calibri"/>
                <w:i/>
                <w:snapToGrid w:val="0"/>
                <w:color w:val="000000"/>
                <w:sz w:val="20"/>
                <w:szCs w:val="20"/>
              </w:rPr>
              <w:t>True pressure parameters will be attained during a FBUS c/in period with a badly passing flowline valve.</w:t>
            </w:r>
          </w:p>
          <w:p w14:paraId="10643099" w14:textId="77777777" w:rsidR="003A078E" w:rsidRPr="003A078E" w:rsidRDefault="003A078E" w:rsidP="003A078E">
            <w:pPr>
              <w:rPr>
                <w:rFonts w:asciiTheme="majorHAnsi" w:hAnsiTheme="majorHAnsi" w:cstheme="majorHAnsi"/>
                <w:b/>
                <w:sz w:val="20"/>
              </w:rPr>
            </w:pPr>
          </w:p>
          <w:p w14:paraId="501C38BA" w14:textId="4CB43F87" w:rsidR="00E153E2" w:rsidRPr="00F33EB0" w:rsidRDefault="00E153E2" w:rsidP="00897388">
            <w:pPr>
              <w:pStyle w:val="BodyText"/>
              <w:tabs>
                <w:tab w:val="left" w:pos="667"/>
              </w:tabs>
              <w:ind w:left="420"/>
              <w:jc w:val="both"/>
              <w:rPr>
                <w:rFonts w:asciiTheme="majorHAnsi" w:hAnsiTheme="majorHAnsi" w:cstheme="majorHAnsi"/>
                <w:b/>
                <w:sz w:val="20"/>
              </w:rPr>
            </w:pPr>
            <w:r w:rsidRPr="00F33EB0">
              <w:rPr>
                <w:rFonts w:asciiTheme="majorHAnsi" w:hAnsiTheme="majorHAnsi" w:cstheme="majorHAnsi"/>
                <w:b/>
                <w:sz w:val="20"/>
              </w:rPr>
              <w:t>c.  A non-setting tool</w:t>
            </w:r>
            <w:r w:rsidR="003A078E">
              <w:rPr>
                <w:rFonts w:asciiTheme="majorHAnsi" w:hAnsiTheme="majorHAnsi" w:cstheme="majorHAnsi"/>
                <w:b/>
                <w:sz w:val="20"/>
              </w:rPr>
              <w:t xml:space="preserve"> </w:t>
            </w:r>
            <w:r w:rsidRPr="00F33EB0">
              <w:rPr>
                <w:rFonts w:asciiTheme="majorHAnsi" w:hAnsiTheme="majorHAnsi" w:cstheme="majorHAnsi"/>
                <w:b/>
                <w:sz w:val="20"/>
              </w:rPr>
              <w:t>string well entry work</w:t>
            </w:r>
          </w:p>
          <w:p w14:paraId="11308D32" w14:textId="41A284DD" w:rsidR="003A078E" w:rsidRDefault="003A078E" w:rsidP="003A078E">
            <w:pPr>
              <w:pStyle w:val="ListParagraph"/>
              <w:numPr>
                <w:ilvl w:val="0"/>
                <w:numId w:val="83"/>
              </w:numPr>
              <w:spacing w:after="120"/>
              <w:ind w:left="1560"/>
              <w:rPr>
                <w:rFonts w:ascii="Arial" w:hAnsi="Arial" w:cs="Arial"/>
              </w:rPr>
            </w:pPr>
            <w:r>
              <w:rPr>
                <w:rFonts w:ascii="Calibri" w:hAnsi="Calibri" w:cs="Calibri"/>
                <w:i/>
                <w:snapToGrid w:val="0"/>
                <w:color w:val="000000"/>
                <w:sz w:val="20"/>
                <w:szCs w:val="20"/>
              </w:rPr>
              <w:t>Any wireline runs made will be hampered by a badly leaking flowline valve which could resultant in a tool</w:t>
            </w:r>
            <w:r>
              <w:rPr>
                <w:rFonts w:ascii="Calibri" w:hAnsi="Calibri" w:cs="Calibri"/>
                <w:i/>
                <w:snapToGrid w:val="0"/>
                <w:color w:val="000000"/>
                <w:sz w:val="20"/>
                <w:szCs w:val="20"/>
              </w:rPr>
              <w:t xml:space="preserve"> </w:t>
            </w:r>
            <w:r>
              <w:rPr>
                <w:rFonts w:ascii="Calibri" w:hAnsi="Calibri" w:cs="Calibri"/>
                <w:i/>
                <w:snapToGrid w:val="0"/>
                <w:color w:val="000000"/>
                <w:sz w:val="20"/>
                <w:szCs w:val="20"/>
              </w:rPr>
              <w:t>string being blown up</w:t>
            </w:r>
            <w:r>
              <w:rPr>
                <w:rFonts w:ascii="Arial" w:hAnsi="Arial" w:cs="Arial"/>
                <w:snapToGrid w:val="0"/>
                <w:color w:val="000000"/>
              </w:rPr>
              <w:t>.</w:t>
            </w:r>
          </w:p>
          <w:p w14:paraId="4F25652F"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68A78E45"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7F09E7DF"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3A114B0D"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44790112"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03FDB4CE" w14:textId="77777777" w:rsidTr="004A5FF7">
        <w:trPr>
          <w:cantSplit/>
          <w:trHeight w:val="510"/>
        </w:trPr>
        <w:tc>
          <w:tcPr>
            <w:tcW w:w="1260" w:type="dxa"/>
            <w:vMerge/>
            <w:shd w:val="clear" w:color="auto" w:fill="D9D9D9" w:themeFill="background1" w:themeFillShade="D9"/>
          </w:tcPr>
          <w:p w14:paraId="6E05D739"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69720EE3" w14:textId="77777777" w:rsidR="00E153E2" w:rsidRPr="00F33EB0" w:rsidRDefault="00E153E2" w:rsidP="00897388">
            <w:pPr>
              <w:pStyle w:val="ListParagraph"/>
              <w:numPr>
                <w:ilvl w:val="0"/>
                <w:numId w:val="13"/>
              </w:numPr>
              <w:ind w:left="242" w:hanging="283"/>
              <w:rPr>
                <w:rFonts w:asciiTheme="majorHAnsi" w:hAnsiTheme="majorHAnsi" w:cstheme="majorHAnsi"/>
                <w:sz w:val="20"/>
                <w:szCs w:val="20"/>
              </w:rPr>
            </w:pPr>
            <w:r w:rsidRPr="00F33EB0">
              <w:rPr>
                <w:rFonts w:asciiTheme="majorHAnsi" w:hAnsiTheme="majorHAnsi" w:cstheme="majorHAnsi"/>
                <w:sz w:val="20"/>
                <w:szCs w:val="20"/>
              </w:rPr>
              <w:t>When would it be appropriate to run a hydrostatic bailer?</w:t>
            </w:r>
          </w:p>
          <w:p w14:paraId="57B1FA4C" w14:textId="77777777" w:rsidR="00E153E2" w:rsidRDefault="00E153E2" w:rsidP="00897388">
            <w:pPr>
              <w:pStyle w:val="Heading4"/>
              <w:spacing w:before="0"/>
              <w:ind w:left="242"/>
              <w:jc w:val="both"/>
              <w:rPr>
                <w:rFonts w:cstheme="majorHAnsi"/>
                <w:i w:val="0"/>
                <w:color w:val="000000"/>
                <w:sz w:val="20"/>
                <w:szCs w:val="20"/>
              </w:rPr>
            </w:pPr>
            <w:r w:rsidRPr="00F33EB0">
              <w:rPr>
                <w:rFonts w:cstheme="majorHAnsi"/>
                <w:b w:val="0"/>
                <w:bCs w:val="0"/>
                <w:i w:val="0"/>
                <w:iCs w:val="0"/>
                <w:color w:val="auto"/>
                <w:sz w:val="20"/>
                <w:szCs w:val="20"/>
              </w:rPr>
              <w:t>State the conditions under which it could be effectively used to accomplish a work Objective.</w:t>
            </w:r>
            <w:r>
              <w:rPr>
                <w:rFonts w:cstheme="majorHAnsi"/>
                <w:b w:val="0"/>
                <w:bCs w:val="0"/>
                <w:i w:val="0"/>
                <w:iCs w:val="0"/>
                <w:color w:val="auto"/>
                <w:sz w:val="20"/>
                <w:szCs w:val="20"/>
              </w:rPr>
              <w:t xml:space="preserve"> </w:t>
            </w:r>
            <w:r w:rsidRPr="00F33EB0">
              <w:rPr>
                <w:rFonts w:cstheme="majorHAnsi"/>
                <w:i w:val="0"/>
                <w:color w:val="000000"/>
                <w:sz w:val="20"/>
                <w:szCs w:val="20"/>
              </w:rPr>
              <w:t>(Answer in bullets points)</w:t>
            </w:r>
          </w:p>
          <w:p w14:paraId="22317B0F" w14:textId="77777777" w:rsidR="001C241C" w:rsidRDefault="001C241C" w:rsidP="001C241C">
            <w:pPr>
              <w:pStyle w:val="ListParagraph"/>
              <w:numPr>
                <w:ilvl w:val="0"/>
                <w:numId w:val="83"/>
              </w:numPr>
              <w:spacing w:after="120"/>
              <w:ind w:left="1080"/>
              <w:rPr>
                <w:rFonts w:ascii="Calibri" w:hAnsi="Calibri" w:cs="Calibri"/>
                <w:i/>
                <w:sz w:val="20"/>
                <w:szCs w:val="20"/>
              </w:rPr>
            </w:pPr>
            <w:r>
              <w:rPr>
                <w:rFonts w:ascii="Calibri" w:hAnsi="Calibri" w:cs="Calibri"/>
                <w:i/>
                <w:snapToGrid w:val="0"/>
                <w:color w:val="000000"/>
                <w:sz w:val="20"/>
                <w:szCs w:val="20"/>
              </w:rPr>
              <w:t>A hydrostatic bailer is run to recover sand/debris from inside a plug and around the fishing neck which normal bailing cannot recover.</w:t>
            </w:r>
          </w:p>
          <w:p w14:paraId="43DEB745" w14:textId="77777777" w:rsidR="00E153E2" w:rsidRDefault="00E153E2" w:rsidP="00897388">
            <w:pPr>
              <w:pStyle w:val="ListParagraph"/>
              <w:ind w:left="242"/>
              <w:rPr>
                <w:rFonts w:asciiTheme="majorHAnsi" w:hAnsiTheme="majorHAnsi" w:cstheme="majorHAnsi"/>
                <w:sz w:val="20"/>
                <w:szCs w:val="20"/>
              </w:rPr>
            </w:pPr>
          </w:p>
          <w:p w14:paraId="4CF17A0C" w14:textId="77777777" w:rsidR="001C241C" w:rsidRDefault="001C241C" w:rsidP="001C241C">
            <w:pPr>
              <w:pStyle w:val="ListParagraph"/>
              <w:tabs>
                <w:tab w:val="left" w:pos="-420"/>
              </w:tabs>
              <w:spacing w:after="120"/>
              <w:ind w:left="0"/>
              <w:rPr>
                <w:rFonts w:ascii="Calibri" w:hAnsi="Calibri" w:cs="Calibri"/>
                <w:sz w:val="22"/>
                <w:szCs w:val="22"/>
              </w:rPr>
            </w:pPr>
            <w:r>
              <w:rPr>
                <w:rFonts w:ascii="Calibri" w:hAnsi="Calibri" w:cs="Calibri"/>
                <w:sz w:val="22"/>
                <w:szCs w:val="22"/>
              </w:rPr>
              <w:t>State the conditions under which it could be effectively used to accomplish a work Objective.</w:t>
            </w:r>
          </w:p>
          <w:p w14:paraId="66E3F87F" w14:textId="77777777" w:rsidR="001C241C" w:rsidRDefault="001C241C" w:rsidP="001C241C">
            <w:pPr>
              <w:pStyle w:val="ListParagraph"/>
              <w:tabs>
                <w:tab w:val="left" w:pos="-420"/>
              </w:tabs>
              <w:spacing w:after="120"/>
              <w:ind w:left="0"/>
              <w:rPr>
                <w:rFonts w:ascii="Calibri" w:hAnsi="Calibri" w:cs="Calibri"/>
                <w:sz w:val="22"/>
                <w:szCs w:val="22"/>
              </w:rPr>
            </w:pPr>
          </w:p>
          <w:p w14:paraId="52C10DAE" w14:textId="77777777" w:rsidR="001C241C" w:rsidRDefault="001C241C" w:rsidP="001C241C">
            <w:pPr>
              <w:widowControl w:val="0"/>
              <w:numPr>
                <w:ilvl w:val="0"/>
                <w:numId w:val="87"/>
              </w:numPr>
              <w:tabs>
                <w:tab w:val="left" w:pos="360"/>
              </w:tabs>
              <w:jc w:val="both"/>
              <w:rPr>
                <w:rFonts w:ascii="Calibri" w:hAnsi="Calibri" w:cs="Calibri"/>
                <w:i/>
                <w:snapToGrid w:val="0"/>
                <w:color w:val="000000"/>
                <w:sz w:val="20"/>
                <w:szCs w:val="20"/>
              </w:rPr>
            </w:pPr>
            <w:r>
              <w:rPr>
                <w:rFonts w:ascii="Calibri" w:hAnsi="Calibri" w:cs="Calibri"/>
                <w:i/>
                <w:snapToGrid w:val="0"/>
                <w:color w:val="000000"/>
                <w:sz w:val="20"/>
                <w:szCs w:val="20"/>
              </w:rPr>
              <w:t>A solid base is available for the shearing of the shear disc.</w:t>
            </w:r>
          </w:p>
          <w:p w14:paraId="5336BB7B" w14:textId="77777777" w:rsidR="001C241C" w:rsidRDefault="001C241C" w:rsidP="001C241C">
            <w:pPr>
              <w:widowControl w:val="0"/>
              <w:numPr>
                <w:ilvl w:val="0"/>
                <w:numId w:val="87"/>
              </w:numPr>
              <w:tabs>
                <w:tab w:val="left" w:pos="360"/>
              </w:tabs>
              <w:jc w:val="both"/>
              <w:rPr>
                <w:rFonts w:ascii="Calibri" w:hAnsi="Calibri" w:cs="Calibri"/>
                <w:i/>
                <w:snapToGrid w:val="0"/>
                <w:color w:val="000000"/>
                <w:sz w:val="20"/>
                <w:szCs w:val="20"/>
              </w:rPr>
            </w:pPr>
            <w:r>
              <w:rPr>
                <w:rFonts w:ascii="Calibri" w:hAnsi="Calibri" w:cs="Calibri"/>
                <w:i/>
                <w:snapToGrid w:val="0"/>
                <w:color w:val="000000"/>
                <w:sz w:val="20"/>
                <w:szCs w:val="20"/>
              </w:rPr>
              <w:t xml:space="preserve">Ensure that the shear disc available for the bailer is of a rating higher that the bottom hole pressure in the well to be work on. </w:t>
            </w:r>
          </w:p>
          <w:p w14:paraId="75C32D68" w14:textId="77777777" w:rsidR="001C241C" w:rsidRDefault="001C241C" w:rsidP="001C241C">
            <w:pPr>
              <w:widowControl w:val="0"/>
              <w:numPr>
                <w:ilvl w:val="0"/>
                <w:numId w:val="87"/>
              </w:numPr>
              <w:tabs>
                <w:tab w:val="left" w:pos="360"/>
              </w:tabs>
              <w:jc w:val="both"/>
              <w:rPr>
                <w:rFonts w:ascii="Calibri" w:hAnsi="Calibri" w:cs="Calibri"/>
                <w:i/>
                <w:snapToGrid w:val="0"/>
                <w:color w:val="000000"/>
                <w:sz w:val="20"/>
                <w:szCs w:val="20"/>
              </w:rPr>
            </w:pPr>
            <w:r>
              <w:rPr>
                <w:rFonts w:ascii="Calibri" w:hAnsi="Calibri" w:cs="Calibri"/>
                <w:i/>
                <w:snapToGrid w:val="0"/>
                <w:color w:val="000000"/>
                <w:sz w:val="20"/>
                <w:szCs w:val="20"/>
              </w:rPr>
              <w:t>Check and ensure all O-rings are in good condition.</w:t>
            </w:r>
          </w:p>
          <w:p w14:paraId="5BB1D2CF" w14:textId="77777777" w:rsidR="001C241C" w:rsidRDefault="001C241C" w:rsidP="001C241C">
            <w:pPr>
              <w:pStyle w:val="ListParagraph"/>
              <w:numPr>
                <w:ilvl w:val="0"/>
                <w:numId w:val="87"/>
              </w:numPr>
              <w:spacing w:after="120"/>
              <w:rPr>
                <w:rFonts w:ascii="Calibri" w:hAnsi="Calibri" w:cs="Calibri"/>
                <w:sz w:val="22"/>
                <w:szCs w:val="22"/>
              </w:rPr>
            </w:pPr>
            <w:r>
              <w:rPr>
                <w:rFonts w:ascii="Calibri" w:hAnsi="Calibri" w:cs="Calibri"/>
                <w:i/>
                <w:snapToGrid w:val="0"/>
                <w:color w:val="000000"/>
                <w:sz w:val="20"/>
                <w:szCs w:val="20"/>
              </w:rPr>
              <w:t>Ensure the bottom housing is made up tight to the barrel after installing the correct rating of shear disc.</w:t>
            </w:r>
          </w:p>
          <w:p w14:paraId="711E94AC" w14:textId="77777777" w:rsidR="001C241C" w:rsidRPr="00F949B4" w:rsidRDefault="001C241C" w:rsidP="00897388">
            <w:pPr>
              <w:pStyle w:val="ListParagraph"/>
              <w:ind w:left="242"/>
              <w:rPr>
                <w:rFonts w:asciiTheme="majorHAnsi" w:hAnsiTheme="majorHAnsi" w:cstheme="majorHAnsi"/>
                <w:sz w:val="20"/>
                <w:szCs w:val="20"/>
              </w:rPr>
            </w:pPr>
          </w:p>
        </w:tc>
        <w:tc>
          <w:tcPr>
            <w:tcW w:w="3685" w:type="dxa"/>
          </w:tcPr>
          <w:p w14:paraId="3D3A8B23"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09F892E9"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2028BC47"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55CBBC25"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5FA8957F" w14:textId="77777777" w:rsidTr="004A5FF7">
        <w:trPr>
          <w:cantSplit/>
          <w:trHeight w:val="510"/>
        </w:trPr>
        <w:tc>
          <w:tcPr>
            <w:tcW w:w="1260" w:type="dxa"/>
            <w:vMerge/>
            <w:shd w:val="clear" w:color="auto" w:fill="D9D9D9" w:themeFill="background1" w:themeFillShade="D9"/>
          </w:tcPr>
          <w:p w14:paraId="49B2BFB7"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5165D985" w14:textId="77777777" w:rsidR="00E153E2" w:rsidRPr="00333B06" w:rsidRDefault="00E153E2" w:rsidP="001C241C">
            <w:pPr>
              <w:pStyle w:val="BodyTextIndent3"/>
              <w:numPr>
                <w:ilvl w:val="0"/>
                <w:numId w:val="13"/>
              </w:numPr>
              <w:spacing w:after="0"/>
              <w:rPr>
                <w:rFonts w:asciiTheme="majorHAnsi" w:hAnsiTheme="majorHAnsi" w:cstheme="majorHAnsi"/>
                <w:i/>
                <w:sz w:val="20"/>
                <w:szCs w:val="20"/>
              </w:rPr>
            </w:pPr>
            <w:r w:rsidRPr="00333B06">
              <w:rPr>
                <w:rFonts w:asciiTheme="majorHAnsi" w:hAnsiTheme="majorHAnsi" w:cstheme="majorHAnsi"/>
                <w:sz w:val="20"/>
                <w:szCs w:val="20"/>
              </w:rPr>
              <w:t xml:space="preserve">When pulling a 16 feet tool-string back into the tubing tail how do you estimate the whereabouts of the rope socket with respect to the wireline re-entry guide?  </w:t>
            </w:r>
            <w:r w:rsidRPr="00333B06">
              <w:rPr>
                <w:rFonts w:asciiTheme="majorHAnsi" w:hAnsiTheme="majorHAnsi" w:cstheme="majorHAnsi"/>
                <w:i/>
                <w:sz w:val="20"/>
                <w:szCs w:val="20"/>
              </w:rPr>
              <w:t>(Answer in description form)</w:t>
            </w:r>
          </w:p>
          <w:p w14:paraId="35C3313D" w14:textId="6580380B" w:rsidR="001C241C" w:rsidRDefault="001C241C" w:rsidP="001C241C">
            <w:pPr>
              <w:pStyle w:val="ListParagraph"/>
              <w:numPr>
                <w:ilvl w:val="0"/>
                <w:numId w:val="89"/>
              </w:numPr>
              <w:spacing w:after="120"/>
              <w:rPr>
                <w:rFonts w:asciiTheme="majorHAnsi" w:hAnsiTheme="majorHAnsi" w:cstheme="majorHAnsi"/>
                <w:sz w:val="20"/>
                <w:szCs w:val="20"/>
              </w:rPr>
            </w:pPr>
            <w:r>
              <w:rPr>
                <w:rFonts w:ascii="Calibri" w:hAnsi="Calibri" w:cs="Calibri"/>
                <w:i/>
                <w:snapToGrid w:val="0"/>
                <w:color w:val="000000"/>
                <w:sz w:val="20"/>
                <w:szCs w:val="20"/>
              </w:rPr>
              <w:t xml:space="preserve">To calculate the initial entry depth of the </w:t>
            </w:r>
            <w:r>
              <w:rPr>
                <w:rFonts w:ascii="Calibri" w:hAnsi="Calibri" w:cs="Calibri"/>
                <w:i/>
                <w:snapToGrid w:val="0"/>
                <w:color w:val="000000"/>
                <w:sz w:val="20"/>
                <w:szCs w:val="20"/>
              </w:rPr>
              <w:t>tool string</w:t>
            </w:r>
            <w:r>
              <w:rPr>
                <w:rFonts w:ascii="Calibri" w:hAnsi="Calibri" w:cs="Calibri"/>
                <w:i/>
                <w:snapToGrid w:val="0"/>
                <w:color w:val="000000"/>
                <w:sz w:val="20"/>
                <w:szCs w:val="20"/>
              </w:rPr>
              <w:t xml:space="preserve"> into the tubing tail, when pulling up, take the actual depth (WLD) of the No-Go or the Mule shoe + the length of the </w:t>
            </w:r>
            <w:r>
              <w:rPr>
                <w:rFonts w:ascii="Calibri" w:hAnsi="Calibri" w:cs="Calibri"/>
                <w:i/>
                <w:snapToGrid w:val="0"/>
                <w:color w:val="000000"/>
                <w:sz w:val="20"/>
                <w:szCs w:val="20"/>
              </w:rPr>
              <w:t>tool string</w:t>
            </w:r>
            <w:r>
              <w:rPr>
                <w:rFonts w:ascii="Calibri" w:hAnsi="Calibri" w:cs="Calibri"/>
                <w:i/>
                <w:snapToGrid w:val="0"/>
                <w:color w:val="000000"/>
                <w:sz w:val="20"/>
                <w:szCs w:val="20"/>
              </w:rPr>
              <w:t xml:space="preserve"> and this will give the depth reading on the odometer when the rope socket is entering the tubing tail</w:t>
            </w:r>
          </w:p>
          <w:p w14:paraId="69719E31"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46CEA3B4"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006B0B6F"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25A2490A"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5DD8C273"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21B70CC9" w14:textId="77777777" w:rsidTr="004A5FF7">
        <w:trPr>
          <w:cantSplit/>
          <w:trHeight w:val="510"/>
        </w:trPr>
        <w:tc>
          <w:tcPr>
            <w:tcW w:w="1260" w:type="dxa"/>
            <w:vMerge/>
            <w:shd w:val="clear" w:color="auto" w:fill="D9D9D9" w:themeFill="background1" w:themeFillShade="D9"/>
          </w:tcPr>
          <w:p w14:paraId="08917CE0"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223E972E" w14:textId="77777777" w:rsidR="00E153E2" w:rsidRDefault="00E153E2" w:rsidP="00897388">
            <w:pPr>
              <w:pStyle w:val="ListParagraph"/>
              <w:widowControl w:val="0"/>
              <w:numPr>
                <w:ilvl w:val="0"/>
                <w:numId w:val="13"/>
              </w:numPr>
              <w:ind w:left="242" w:hanging="242"/>
              <w:jc w:val="both"/>
              <w:rPr>
                <w:rFonts w:asciiTheme="majorHAnsi" w:hAnsiTheme="majorHAnsi" w:cstheme="majorHAnsi"/>
                <w:b/>
                <w:snapToGrid w:val="0"/>
                <w:color w:val="000000"/>
                <w:sz w:val="20"/>
                <w:szCs w:val="20"/>
              </w:rPr>
            </w:pPr>
            <w:r w:rsidRPr="00333B06">
              <w:rPr>
                <w:rFonts w:asciiTheme="majorHAnsi" w:hAnsiTheme="majorHAnsi" w:cstheme="majorHAnsi"/>
                <w:snapToGrid w:val="0"/>
                <w:sz w:val="20"/>
                <w:szCs w:val="20"/>
              </w:rPr>
              <w:t>Describe the mathematical steps to estimate the length of the wire left or available on a wire-line reel skid.</w:t>
            </w:r>
            <w:r w:rsidRPr="00333B06">
              <w:rPr>
                <w:rFonts w:asciiTheme="majorHAnsi" w:hAnsiTheme="majorHAnsi" w:cstheme="majorHAnsi"/>
                <w:b/>
                <w:snapToGrid w:val="0"/>
                <w:color w:val="000000"/>
                <w:sz w:val="20"/>
                <w:szCs w:val="20"/>
              </w:rPr>
              <w:t xml:space="preserve">         </w:t>
            </w:r>
          </w:p>
          <w:p w14:paraId="3B6418DC" w14:textId="77777777" w:rsidR="00E153E2" w:rsidRDefault="00E153E2" w:rsidP="00897388">
            <w:pPr>
              <w:widowControl w:val="0"/>
              <w:jc w:val="both"/>
              <w:rPr>
                <w:rFonts w:asciiTheme="majorHAnsi" w:hAnsiTheme="majorHAnsi" w:cstheme="majorHAnsi"/>
                <w:b/>
                <w:snapToGrid w:val="0"/>
                <w:color w:val="000000"/>
                <w:sz w:val="20"/>
                <w:szCs w:val="20"/>
              </w:rPr>
            </w:pPr>
          </w:p>
          <w:p w14:paraId="7529B35C" w14:textId="0C123865" w:rsidR="00E153E2" w:rsidRDefault="00E153E2" w:rsidP="00897388">
            <w:pPr>
              <w:widowControl w:val="0"/>
              <w:ind w:left="100"/>
              <w:jc w:val="both"/>
              <w:rPr>
                <w:rFonts w:asciiTheme="majorHAnsi" w:hAnsiTheme="majorHAnsi" w:cstheme="majorHAnsi"/>
                <w:b/>
                <w:snapToGrid w:val="0"/>
                <w:color w:val="000000"/>
                <w:sz w:val="20"/>
                <w:szCs w:val="20"/>
              </w:rPr>
            </w:pPr>
            <w:r w:rsidRPr="00897388">
              <w:rPr>
                <w:rFonts w:asciiTheme="majorHAnsi" w:hAnsiTheme="majorHAnsi" w:cstheme="majorHAnsi"/>
                <w:b/>
                <w:snapToGrid w:val="0"/>
                <w:color w:val="000000"/>
                <w:sz w:val="20"/>
                <w:szCs w:val="20"/>
              </w:rPr>
              <w:t xml:space="preserve">              </w:t>
            </w:r>
          </w:p>
          <w:p w14:paraId="1055BD54" w14:textId="320A3D74" w:rsidR="00E153E2" w:rsidRDefault="00E153E2" w:rsidP="00897388">
            <w:pPr>
              <w:widowControl w:val="0"/>
              <w:jc w:val="both"/>
              <w:rPr>
                <w:rFonts w:asciiTheme="majorHAnsi" w:hAnsiTheme="majorHAnsi" w:cstheme="majorHAnsi"/>
                <w:b/>
                <w:snapToGrid w:val="0"/>
                <w:color w:val="000000"/>
                <w:sz w:val="20"/>
                <w:szCs w:val="20"/>
              </w:rPr>
            </w:pPr>
            <w:r>
              <w:rPr>
                <w:rFonts w:asciiTheme="majorHAnsi" w:hAnsiTheme="majorHAnsi" w:cstheme="majorHAnsi"/>
                <w:b/>
                <w:noProof/>
                <w:color w:val="000000"/>
                <w:sz w:val="20"/>
                <w:szCs w:val="20"/>
                <w:lang w:val="en-MY" w:eastAsia="en-MY"/>
              </w:rPr>
              <mc:AlternateContent>
                <mc:Choice Requires="wpg">
                  <w:drawing>
                    <wp:anchor distT="0" distB="0" distL="114300" distR="114300" simplePos="0" relativeHeight="251810816" behindDoc="0" locked="0" layoutInCell="1" allowOverlap="1" wp14:anchorId="7E6C1FE1" wp14:editId="7FB5EE64">
                      <wp:simplePos x="0" y="0"/>
                      <wp:positionH relativeFrom="column">
                        <wp:posOffset>485140</wp:posOffset>
                      </wp:positionH>
                      <wp:positionV relativeFrom="paragraph">
                        <wp:posOffset>22860</wp:posOffset>
                      </wp:positionV>
                      <wp:extent cx="2449830" cy="1461135"/>
                      <wp:effectExtent l="0" t="0" r="26670" b="24765"/>
                      <wp:wrapNone/>
                      <wp:docPr id="10" name="Group 10"/>
                      <wp:cNvGraphicFramePr/>
                      <a:graphic xmlns:a="http://schemas.openxmlformats.org/drawingml/2006/main">
                        <a:graphicData uri="http://schemas.microsoft.com/office/word/2010/wordprocessingGroup">
                          <wpg:wgp>
                            <wpg:cNvGrpSpPr/>
                            <wpg:grpSpPr>
                              <a:xfrm>
                                <a:off x="0" y="0"/>
                                <a:ext cx="2449830" cy="1461135"/>
                                <a:chOff x="0" y="0"/>
                                <a:chExt cx="2449830" cy="1461135"/>
                              </a:xfrm>
                            </wpg:grpSpPr>
                            <wps:wsp>
                              <wps:cNvPr id="11" name="Oval 11"/>
                              <wps:cNvSpPr>
                                <a:spLocks noChangeArrowheads="1"/>
                              </wps:cNvSpPr>
                              <wps:spPr bwMode="auto">
                                <a:xfrm>
                                  <a:off x="0" y="228600"/>
                                  <a:ext cx="640080" cy="1188720"/>
                                </a:xfrm>
                                <a:prstGeom prst="ellipse">
                                  <a:avLst/>
                                </a:prstGeom>
                                <a:solidFill>
                                  <a:srgbClr val="CCFFFF"/>
                                </a:solidFill>
                                <a:ln w="9525">
                                  <a:solidFill>
                                    <a:srgbClr val="000000"/>
                                  </a:solidFill>
                                  <a:round/>
                                  <a:headEnd/>
                                  <a:tailEnd/>
                                </a:ln>
                              </wps:spPr>
                              <wps:txbx>
                                <w:txbxContent>
                                  <w:p w14:paraId="360220E1" w14:textId="77777777" w:rsidR="00E153E2" w:rsidRDefault="00E153E2" w:rsidP="00897388"/>
                                </w:txbxContent>
                              </wps:txbx>
                              <wps:bodyPr rot="0" vert="horz" wrap="square" lIns="91440" tIns="45720" rIns="91440" bIns="45720" anchor="t" anchorCtr="0" upright="1">
                                <a:noAutofit/>
                              </wps:bodyPr>
                            </wps:wsp>
                            <wps:wsp>
                              <wps:cNvPr id="12" name="Oval 12"/>
                              <wps:cNvSpPr>
                                <a:spLocks noChangeArrowheads="1"/>
                              </wps:cNvSpPr>
                              <wps:spPr bwMode="auto">
                                <a:xfrm>
                                  <a:off x="1809750" y="180975"/>
                                  <a:ext cx="640080" cy="1280160"/>
                                </a:xfrm>
                                <a:prstGeom prst="ellipse">
                                  <a:avLst/>
                                </a:prstGeom>
                                <a:solidFill>
                                  <a:srgbClr val="CCFFFF"/>
                                </a:solidFill>
                                <a:ln w="9525">
                                  <a:solidFill>
                                    <a:srgbClr val="000000"/>
                                  </a:solidFill>
                                  <a:round/>
                                  <a:headEnd/>
                                  <a:tailEnd/>
                                </a:ln>
                              </wps:spPr>
                              <wps:bodyPr rot="0" vert="horz" wrap="square" lIns="91440" tIns="45720" rIns="91440" bIns="45720" anchor="t" anchorCtr="0" upright="1">
                                <a:noAutofit/>
                              </wps:bodyPr>
                            </wps:wsp>
                            <wps:wsp>
                              <wps:cNvPr id="13" name="Oval 13"/>
                              <wps:cNvSpPr>
                                <a:spLocks noChangeArrowheads="1"/>
                              </wps:cNvSpPr>
                              <wps:spPr bwMode="auto">
                                <a:xfrm>
                                  <a:off x="257175" y="487680"/>
                                  <a:ext cx="182880"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 name="Straight Connector 14"/>
                              <wps:cNvCnPr>
                                <a:cxnSpLocks noChangeShapeType="1"/>
                              </wps:cNvCnPr>
                              <wps:spPr bwMode="auto">
                                <a:xfrm>
                                  <a:off x="352425" y="333375"/>
                                  <a:ext cx="89154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 name="Straight Connector 15"/>
                              <wps:cNvCnPr>
                                <a:cxnSpLocks noChangeShapeType="1"/>
                              </wps:cNvCnPr>
                              <wps:spPr bwMode="auto">
                                <a:xfrm>
                                  <a:off x="215265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16"/>
                              <wps:cNvCnPr>
                                <a:cxnSpLocks noChangeShapeType="1"/>
                              </wps:cNvCnPr>
                              <wps:spPr bwMode="auto">
                                <a:xfrm>
                                  <a:off x="320040" y="172720"/>
                                  <a:ext cx="18288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 name="Straight Connector 17"/>
                              <wps:cNvCnPr>
                                <a:cxnSpLocks noChangeShapeType="1"/>
                              </wps:cNvCnPr>
                              <wps:spPr bwMode="auto">
                                <a:xfrm>
                                  <a:off x="1085850" y="142875"/>
                                  <a:ext cx="0" cy="21717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Straight Connector 18"/>
                              <wps:cNvCnPr>
                                <a:cxnSpLocks noChangeShapeType="1"/>
                              </wps:cNvCnPr>
                              <wps:spPr bwMode="auto">
                                <a:xfrm>
                                  <a:off x="1562100" y="533400"/>
                                  <a:ext cx="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 name="Straight Connector 19"/>
                              <wps:cNvCnPr>
                                <a:cxnSpLocks noChangeShapeType="1"/>
                              </wps:cNvCnPr>
                              <wps:spPr bwMode="auto">
                                <a:xfrm>
                                  <a:off x="342900" y="971550"/>
                                  <a:ext cx="1468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20"/>
                              <wps:cNvCnPr>
                                <a:cxnSpLocks noChangeShapeType="1"/>
                              </wps:cNvCnPr>
                              <wps:spPr bwMode="auto">
                                <a:xfrm>
                                  <a:off x="361950" y="51435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21"/>
                              <wps:cNvCnPr>
                                <a:cxnSpLocks noChangeShapeType="1"/>
                              </wps:cNvCnPr>
                              <wps:spPr bwMode="auto">
                                <a:xfrm>
                                  <a:off x="352425" y="733425"/>
                                  <a:ext cx="146304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2" name="Straight Connector 22"/>
                              <wps:cNvCnPr>
                                <a:cxnSpLocks noChangeShapeType="1"/>
                              </wps:cNvCnPr>
                              <wps:spPr bwMode="auto">
                                <a:xfrm>
                                  <a:off x="342900" y="152400"/>
                                  <a:ext cx="15240" cy="347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Straight Connector 23"/>
                              <wps:cNvCnPr>
                                <a:cxnSpLocks noChangeShapeType="1"/>
                              </wps:cNvCnPr>
                              <wps:spPr bwMode="auto">
                                <a:xfrm>
                                  <a:off x="342900" y="1905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E6C1FE1" id="Group 10" o:spid="_x0000_s1026" style="position:absolute;left:0;text-align:left;margin-left:38.2pt;margin-top:1.8pt;width:192.9pt;height:115.05pt;z-index:251810816;mso-width-relative:margin;mso-height-relative:margin" coordsize="24498,14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">
                      <v:oval id="Oval 11" o:spid="_x0000_s1027" style="position:absolute;top:2286;width:6400;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" fillcolor="#cff">
                        <v:textbox>
                          <w:txbxContent>
                            <w:p w14:paraId="360220E1" w14:textId="77777777" w:rsidR="00E153E2" w:rsidRDefault="00E153E2" w:rsidP="00897388"/>
                          </w:txbxContent>
                        </v:textbox>
                      </v:oval>
                      <v:oval id="Oval 12" o:spid="_x0000_s1028" style="position:absolute;left:18097;top:1809;width:6401;height:1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" fillcolor="#cff"/>
                      <v:oval id="Oval 13" o:spid="_x0000_s1029" style="position:absolute;left:2571;top:4876;width:182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line id="Straight Connector 14" o:spid="_x0000_s1030" style="position:absolute;visibility:visible;mso-wrap-style:square" from="3524,3333" to="12439,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">
                        <v:stroke dashstyle="1 1"/>
                      </v:line>
                      <v:line id="Straight Connector 15" o:spid="_x0000_s1031" style="position:absolute;visibility:visible;mso-wrap-style:square" from="21526,0" to="21526,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Straight Connector 16" o:spid="_x0000_s1032" style="position:absolute;visibility:visible;mso-wrap-style:square" from="3200,1727" to="21488,1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">
                        <v:stroke startarrow="block" endarrow="block"/>
                      </v:line>
                      <v:line id="Straight Connector 17" o:spid="_x0000_s1033" style="position:absolute;visibility:visible;mso-wrap-style:square" from="10858,1428" to="10858,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">
                        <v:stroke startarrow="block" endarrow="block"/>
                      </v:line>
                      <v:line id="Straight Connector 18" o:spid="_x0000_s1034" style="position:absolute;visibility:visible;mso-wrap-style:square" from="15621,5334" to="15621,9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">
                        <v:stroke startarrow="block" endarrow="block"/>
                      </v:line>
                      <v:line id="Straight Connector 19" o:spid="_x0000_s1035" style="position:absolute;visibility:visible;mso-wrap-style:square" from="3429,9715" to="18116,9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Straight Connector 20" o:spid="_x0000_s1036" style="position:absolute;visibility:visible;mso-wrap-style:square" from="3619,5143" to="18249,5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Straight Connector 21" o:spid="_x0000_s1037" style="position:absolute;visibility:visible;mso-wrap-style:square" from="3524,7334" to="18154,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">
                        <v:stroke dashstyle="1 1"/>
                      </v:line>
                      <v:line id="Straight Connector 22" o:spid="_x0000_s1038" style="position:absolute;visibility:visible;mso-wrap-style:square" from="3429,1524" to="3581,4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">
                        <v:stroke endarrow="block"/>
                      </v:line>
                      <v:line id="Straight Connector 23" o:spid="_x0000_s1039" style="position:absolute;visibility:visible;mso-wrap-style:square" from="3429,190" to="3429,2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group>
                  </w:pict>
                </mc:Fallback>
              </mc:AlternateContent>
            </w:r>
          </w:p>
          <w:p w14:paraId="60003981" w14:textId="2AE652FF" w:rsidR="00E153E2" w:rsidRDefault="00E153E2" w:rsidP="00897388">
            <w:pPr>
              <w:widowControl w:val="0"/>
              <w:jc w:val="both"/>
              <w:rPr>
                <w:rFonts w:asciiTheme="majorHAnsi" w:hAnsiTheme="majorHAnsi" w:cstheme="majorHAnsi"/>
                <w:b/>
                <w:snapToGrid w:val="0"/>
                <w:color w:val="000000"/>
                <w:sz w:val="20"/>
                <w:szCs w:val="20"/>
              </w:rPr>
            </w:pPr>
          </w:p>
          <w:p w14:paraId="610ACB57" w14:textId="00AD22A1" w:rsidR="00E153E2" w:rsidRDefault="00E153E2" w:rsidP="00897388">
            <w:pPr>
              <w:widowControl w:val="0"/>
              <w:jc w:val="both"/>
              <w:rPr>
                <w:rFonts w:asciiTheme="majorHAnsi" w:hAnsiTheme="majorHAnsi" w:cstheme="majorHAnsi"/>
                <w:b/>
                <w:snapToGrid w:val="0"/>
                <w:color w:val="000000"/>
                <w:sz w:val="20"/>
                <w:szCs w:val="20"/>
              </w:rPr>
            </w:pPr>
          </w:p>
          <w:p w14:paraId="0D161D7C" w14:textId="010FEBB9" w:rsidR="00E153E2" w:rsidRDefault="00E153E2" w:rsidP="00897388">
            <w:pPr>
              <w:widowControl w:val="0"/>
              <w:jc w:val="both"/>
              <w:rPr>
                <w:rFonts w:asciiTheme="majorHAnsi" w:hAnsiTheme="majorHAnsi" w:cstheme="majorHAnsi"/>
                <w:b/>
                <w:snapToGrid w:val="0"/>
                <w:color w:val="000000"/>
                <w:sz w:val="20"/>
                <w:szCs w:val="20"/>
              </w:rPr>
            </w:pPr>
          </w:p>
          <w:p w14:paraId="5AD2CD2E" w14:textId="7C35020F" w:rsidR="00E153E2" w:rsidRDefault="00E153E2" w:rsidP="00897388">
            <w:pPr>
              <w:widowControl w:val="0"/>
              <w:jc w:val="both"/>
              <w:rPr>
                <w:rFonts w:asciiTheme="majorHAnsi" w:hAnsiTheme="majorHAnsi" w:cstheme="majorHAnsi"/>
                <w:b/>
                <w:snapToGrid w:val="0"/>
                <w:color w:val="000000"/>
                <w:sz w:val="20"/>
                <w:szCs w:val="20"/>
              </w:rPr>
            </w:pPr>
          </w:p>
          <w:p w14:paraId="189CFEC0" w14:textId="53BC6C5A" w:rsidR="00E153E2" w:rsidRDefault="00E153E2" w:rsidP="00897388">
            <w:pPr>
              <w:widowControl w:val="0"/>
              <w:jc w:val="both"/>
              <w:rPr>
                <w:rFonts w:asciiTheme="majorHAnsi" w:hAnsiTheme="majorHAnsi" w:cstheme="majorHAnsi"/>
                <w:b/>
                <w:snapToGrid w:val="0"/>
                <w:color w:val="000000"/>
                <w:sz w:val="20"/>
                <w:szCs w:val="20"/>
              </w:rPr>
            </w:pPr>
          </w:p>
          <w:p w14:paraId="7E95A38A" w14:textId="4EE7ACB0" w:rsidR="00E153E2" w:rsidRDefault="00E153E2" w:rsidP="00897388">
            <w:pPr>
              <w:widowControl w:val="0"/>
              <w:jc w:val="both"/>
              <w:rPr>
                <w:rFonts w:asciiTheme="majorHAnsi" w:hAnsiTheme="majorHAnsi" w:cstheme="majorHAnsi"/>
                <w:b/>
                <w:snapToGrid w:val="0"/>
                <w:color w:val="000000"/>
                <w:sz w:val="20"/>
                <w:szCs w:val="20"/>
              </w:rPr>
            </w:pPr>
          </w:p>
          <w:p w14:paraId="28D8B0AF" w14:textId="1AD7C528" w:rsidR="00E153E2" w:rsidRDefault="00E153E2" w:rsidP="00897388">
            <w:pPr>
              <w:widowControl w:val="0"/>
              <w:jc w:val="both"/>
              <w:rPr>
                <w:rFonts w:asciiTheme="majorHAnsi" w:hAnsiTheme="majorHAnsi" w:cstheme="majorHAnsi"/>
                <w:b/>
                <w:snapToGrid w:val="0"/>
                <w:color w:val="000000"/>
                <w:sz w:val="20"/>
                <w:szCs w:val="20"/>
              </w:rPr>
            </w:pPr>
          </w:p>
          <w:p w14:paraId="62B35596" w14:textId="78FB0F45" w:rsidR="00E153E2" w:rsidRDefault="00E153E2" w:rsidP="00897388">
            <w:pPr>
              <w:widowControl w:val="0"/>
              <w:jc w:val="both"/>
              <w:rPr>
                <w:rFonts w:asciiTheme="majorHAnsi" w:hAnsiTheme="majorHAnsi" w:cstheme="majorHAnsi"/>
                <w:b/>
                <w:snapToGrid w:val="0"/>
                <w:color w:val="000000"/>
                <w:sz w:val="20"/>
                <w:szCs w:val="20"/>
              </w:rPr>
            </w:pPr>
          </w:p>
          <w:p w14:paraId="5285D5E2" w14:textId="292F6EE9" w:rsidR="00E153E2" w:rsidRDefault="00E153E2" w:rsidP="00897388">
            <w:pPr>
              <w:widowControl w:val="0"/>
              <w:jc w:val="both"/>
              <w:rPr>
                <w:rFonts w:asciiTheme="majorHAnsi" w:hAnsiTheme="majorHAnsi" w:cstheme="majorHAnsi"/>
                <w:b/>
                <w:snapToGrid w:val="0"/>
                <w:color w:val="000000"/>
                <w:sz w:val="20"/>
                <w:szCs w:val="20"/>
              </w:rPr>
            </w:pPr>
          </w:p>
          <w:p w14:paraId="1BBEA522" w14:textId="0BB17D01" w:rsidR="00E153E2" w:rsidRDefault="00E153E2" w:rsidP="00897388">
            <w:pPr>
              <w:widowControl w:val="0"/>
              <w:jc w:val="both"/>
              <w:rPr>
                <w:rFonts w:asciiTheme="majorHAnsi" w:hAnsiTheme="majorHAnsi" w:cstheme="majorHAnsi"/>
                <w:b/>
                <w:snapToGrid w:val="0"/>
                <w:color w:val="000000"/>
                <w:sz w:val="20"/>
                <w:szCs w:val="20"/>
              </w:rPr>
            </w:pPr>
          </w:p>
          <w:p w14:paraId="3315496F" w14:textId="75AE71B3" w:rsidR="00E153E2" w:rsidRDefault="00E153E2" w:rsidP="00897388">
            <w:pPr>
              <w:widowControl w:val="0"/>
              <w:jc w:val="both"/>
              <w:rPr>
                <w:rFonts w:asciiTheme="majorHAnsi" w:hAnsiTheme="majorHAnsi" w:cstheme="majorHAnsi"/>
                <w:b/>
                <w:snapToGrid w:val="0"/>
                <w:color w:val="000000"/>
                <w:sz w:val="20"/>
                <w:szCs w:val="20"/>
              </w:rPr>
            </w:pPr>
          </w:p>
          <w:p w14:paraId="5EC15566"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Legends:-</w:t>
            </w:r>
          </w:p>
          <w:p w14:paraId="39F613B4"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A = Flange to core distance (cm)     B = Drum core distance (cm)</w:t>
            </w:r>
          </w:p>
          <w:p w14:paraId="305EBE94"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C = Flange to Flange (cm)             D = Flange to top of wire (cm)</w:t>
            </w:r>
          </w:p>
          <w:p w14:paraId="3DC1F39B" w14:textId="77777777" w:rsidR="00E153E2"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d = diameter of wire (cm)               Pi of a circle + 3.1416</w:t>
            </w:r>
          </w:p>
          <w:p w14:paraId="404CDCB5" w14:textId="0D7EF5C5" w:rsidR="00E153E2" w:rsidRDefault="00E153E2" w:rsidP="00897388">
            <w:pPr>
              <w:widowControl w:val="0"/>
              <w:jc w:val="both"/>
              <w:rPr>
                <w:rFonts w:asciiTheme="majorHAnsi" w:hAnsiTheme="majorHAnsi" w:cstheme="majorHAnsi"/>
                <w:b/>
                <w:snapToGrid w:val="0"/>
                <w:color w:val="000000"/>
                <w:sz w:val="20"/>
                <w:szCs w:val="20"/>
              </w:rPr>
            </w:pPr>
          </w:p>
          <w:p w14:paraId="7354EAF8" w14:textId="77777777" w:rsidR="00E153E2" w:rsidRPr="00F33EB0" w:rsidRDefault="00E153E2" w:rsidP="005F01FD">
            <w:pPr>
              <w:widowControl w:val="0"/>
              <w:jc w:val="both"/>
              <w:rPr>
                <w:rFonts w:asciiTheme="majorHAnsi" w:hAnsiTheme="majorHAnsi" w:cstheme="majorHAnsi"/>
                <w:snapToGrid w:val="0"/>
                <w:color w:val="000000"/>
                <w:sz w:val="20"/>
                <w:szCs w:val="20"/>
              </w:rPr>
            </w:pPr>
          </w:p>
          <w:p w14:paraId="1BC73285" w14:textId="77777777" w:rsidR="00E153E2" w:rsidRPr="00F33EB0" w:rsidRDefault="00E153E2" w:rsidP="005F01FD">
            <w:pPr>
              <w:pStyle w:val="Heading8"/>
              <w:spacing w:before="0" w:after="0"/>
              <w:rPr>
                <w:rFonts w:asciiTheme="majorHAnsi" w:hAnsiTheme="majorHAnsi" w:cstheme="majorHAnsi"/>
                <w:i w:val="0"/>
                <w:color w:val="000000"/>
                <w:sz w:val="20"/>
                <w:szCs w:val="20"/>
                <w:u w:val="single"/>
              </w:rPr>
            </w:pPr>
            <w:r w:rsidRPr="00F33EB0">
              <w:rPr>
                <w:rFonts w:asciiTheme="majorHAnsi" w:hAnsiTheme="majorHAnsi" w:cstheme="majorHAnsi"/>
                <w:i w:val="0"/>
                <w:color w:val="000000"/>
                <w:sz w:val="20"/>
                <w:szCs w:val="20"/>
                <w:u w:val="single"/>
              </w:rPr>
              <w:t>Formula for length of Wire in the Drum when neatly spooled is</w:t>
            </w:r>
          </w:p>
          <w:p w14:paraId="43E9C6B2" w14:textId="77777777" w:rsidR="00E153E2" w:rsidRPr="00F33EB0" w:rsidRDefault="00E153E2" w:rsidP="005F01FD">
            <w:pPr>
              <w:widowControl w:val="0"/>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ab/>
            </w:r>
            <w:r w:rsidRPr="00F33EB0">
              <w:rPr>
                <w:rFonts w:asciiTheme="majorHAnsi" w:hAnsiTheme="majorHAnsi" w:cstheme="majorHAnsi"/>
                <w:snapToGrid w:val="0"/>
                <w:color w:val="000000"/>
                <w:sz w:val="20"/>
                <w:szCs w:val="20"/>
              </w:rPr>
              <w:tab/>
            </w:r>
            <w:r w:rsidRPr="00F33EB0">
              <w:rPr>
                <w:rFonts w:asciiTheme="majorHAnsi" w:hAnsiTheme="majorHAnsi" w:cstheme="majorHAnsi"/>
                <w:snapToGrid w:val="0"/>
                <w:color w:val="000000"/>
                <w:sz w:val="20"/>
                <w:szCs w:val="20"/>
                <w:u w:val="single"/>
              </w:rPr>
              <w:t xml:space="preserve">A-D </w:t>
            </w:r>
            <w:r w:rsidRPr="00F33EB0">
              <w:rPr>
                <w:rFonts w:asciiTheme="majorHAnsi" w:hAnsiTheme="majorHAnsi" w:cstheme="majorHAnsi"/>
                <w:snapToGrid w:val="0"/>
                <w:color w:val="000000"/>
                <w:sz w:val="20"/>
                <w:szCs w:val="20"/>
              </w:rPr>
              <w:t xml:space="preserve"> x  </w:t>
            </w:r>
            <w:r w:rsidRPr="00F33EB0">
              <w:rPr>
                <w:rFonts w:asciiTheme="majorHAnsi" w:hAnsiTheme="majorHAnsi" w:cstheme="majorHAnsi"/>
                <w:snapToGrid w:val="0"/>
                <w:color w:val="000000"/>
                <w:sz w:val="20"/>
                <w:szCs w:val="20"/>
                <w:u w:val="single"/>
              </w:rPr>
              <w:t xml:space="preserve">C </w:t>
            </w:r>
            <w:r w:rsidRPr="00F33EB0">
              <w:rPr>
                <w:rFonts w:asciiTheme="majorHAnsi" w:hAnsiTheme="majorHAnsi" w:cstheme="majorHAnsi"/>
                <w:snapToGrid w:val="0"/>
                <w:color w:val="000000"/>
                <w:sz w:val="20"/>
                <w:szCs w:val="20"/>
              </w:rPr>
              <w:t xml:space="preserve"> x  Pi (( A-D ) + B )</w:t>
            </w:r>
          </w:p>
          <w:p w14:paraId="7A788535"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 xml:space="preserve">                          </w:t>
            </w:r>
            <w:r>
              <w:rPr>
                <w:rFonts w:asciiTheme="majorHAnsi" w:hAnsiTheme="majorHAnsi" w:cstheme="majorHAnsi"/>
                <w:snapToGrid w:val="0"/>
                <w:color w:val="000000"/>
                <w:sz w:val="20"/>
                <w:szCs w:val="20"/>
              </w:rPr>
              <w:tab/>
            </w:r>
            <w:r w:rsidRPr="00F33EB0">
              <w:rPr>
                <w:rFonts w:asciiTheme="majorHAnsi" w:hAnsiTheme="majorHAnsi" w:cstheme="majorHAnsi"/>
                <w:snapToGrid w:val="0"/>
                <w:color w:val="000000"/>
                <w:sz w:val="20"/>
                <w:szCs w:val="20"/>
              </w:rPr>
              <w:t xml:space="preserve">d     </w:t>
            </w:r>
            <w:proofErr w:type="spellStart"/>
            <w:r w:rsidRPr="00F33EB0">
              <w:rPr>
                <w:rFonts w:asciiTheme="majorHAnsi" w:hAnsiTheme="majorHAnsi" w:cstheme="majorHAnsi"/>
                <w:snapToGrid w:val="0"/>
                <w:color w:val="000000"/>
                <w:sz w:val="20"/>
                <w:szCs w:val="20"/>
              </w:rPr>
              <w:t>d</w:t>
            </w:r>
            <w:proofErr w:type="spellEnd"/>
          </w:p>
          <w:p w14:paraId="77A02EB0" w14:textId="77777777" w:rsidR="00E153E2" w:rsidRPr="00897388" w:rsidRDefault="00E153E2" w:rsidP="00897388">
            <w:pPr>
              <w:widowControl w:val="0"/>
              <w:jc w:val="both"/>
              <w:rPr>
                <w:rFonts w:asciiTheme="majorHAnsi" w:hAnsiTheme="majorHAnsi" w:cstheme="majorHAnsi"/>
                <w:b/>
                <w:snapToGrid w:val="0"/>
                <w:color w:val="000000"/>
                <w:sz w:val="20"/>
                <w:szCs w:val="20"/>
              </w:rPr>
            </w:pPr>
          </w:p>
          <w:p w14:paraId="50704CE1" w14:textId="77777777" w:rsidR="00E153E2" w:rsidRPr="00333B06" w:rsidRDefault="00E153E2" w:rsidP="00897388">
            <w:pPr>
              <w:pStyle w:val="BodyTextIndent3"/>
              <w:spacing w:after="0"/>
              <w:ind w:left="242"/>
              <w:rPr>
                <w:rFonts w:asciiTheme="majorHAnsi" w:hAnsiTheme="majorHAnsi" w:cstheme="majorHAnsi"/>
                <w:sz w:val="20"/>
                <w:szCs w:val="20"/>
              </w:rPr>
            </w:pPr>
          </w:p>
        </w:tc>
        <w:tc>
          <w:tcPr>
            <w:tcW w:w="3685" w:type="dxa"/>
          </w:tcPr>
          <w:p w14:paraId="7F4233B8"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29C70DD6"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546A851C"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1581701F"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7B899625" w14:textId="77777777" w:rsidTr="004A5FF7">
        <w:trPr>
          <w:cantSplit/>
          <w:trHeight w:val="510"/>
        </w:trPr>
        <w:tc>
          <w:tcPr>
            <w:tcW w:w="1260" w:type="dxa"/>
            <w:vMerge/>
            <w:shd w:val="clear" w:color="auto" w:fill="D9D9D9" w:themeFill="background1" w:themeFillShade="D9"/>
          </w:tcPr>
          <w:p w14:paraId="00BC1A29"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66CC16F9" w14:textId="77777777" w:rsidR="00E153E2" w:rsidRDefault="00E153E2" w:rsidP="005F01FD">
            <w:pPr>
              <w:widowControl w:val="0"/>
              <w:jc w:val="both"/>
              <w:rPr>
                <w:rFonts w:asciiTheme="majorHAnsi" w:hAnsiTheme="majorHAnsi" w:cstheme="majorHAnsi"/>
                <w:snapToGrid w:val="0"/>
                <w:color w:val="000000"/>
                <w:sz w:val="20"/>
                <w:szCs w:val="20"/>
              </w:rPr>
            </w:pPr>
          </w:p>
          <w:p w14:paraId="3E9A2CA4" w14:textId="77777777" w:rsidR="00E153E2" w:rsidRDefault="00E153E2" w:rsidP="005F01FD">
            <w:pPr>
              <w:pStyle w:val="BodyTextIndent"/>
              <w:numPr>
                <w:ilvl w:val="0"/>
                <w:numId w:val="13"/>
              </w:numPr>
              <w:spacing w:after="0"/>
              <w:ind w:left="242" w:hanging="242"/>
              <w:rPr>
                <w:rFonts w:asciiTheme="majorHAnsi" w:hAnsiTheme="majorHAnsi" w:cstheme="majorHAnsi"/>
                <w:sz w:val="20"/>
                <w:szCs w:val="20"/>
              </w:rPr>
            </w:pPr>
            <w:r w:rsidRPr="00F33EB0">
              <w:rPr>
                <w:rFonts w:asciiTheme="majorHAnsi" w:hAnsiTheme="majorHAnsi" w:cstheme="majorHAnsi"/>
                <w:sz w:val="20"/>
                <w:szCs w:val="20"/>
              </w:rPr>
              <w:t>Why is it important to establish correlation of tubing accessories depth with well diagram depth during well entry work?</w:t>
            </w:r>
          </w:p>
          <w:p w14:paraId="3BAF75C8" w14:textId="77777777" w:rsidR="00E153E2" w:rsidRDefault="00E153E2" w:rsidP="005F01FD">
            <w:pPr>
              <w:pStyle w:val="BodyTextIndent"/>
              <w:spacing w:after="0"/>
              <w:ind w:left="0"/>
              <w:rPr>
                <w:rFonts w:asciiTheme="majorHAnsi" w:hAnsiTheme="majorHAnsi" w:cstheme="majorHAnsi"/>
                <w:sz w:val="20"/>
                <w:szCs w:val="20"/>
              </w:rPr>
            </w:pPr>
          </w:p>
          <w:p w14:paraId="0D4BE22C" w14:textId="77777777" w:rsidR="005D3CA0" w:rsidRPr="005D3CA0" w:rsidRDefault="005D3CA0" w:rsidP="005D3CA0">
            <w:pPr>
              <w:pStyle w:val="BodyTextIndent"/>
              <w:spacing w:after="0"/>
              <w:rPr>
                <w:rFonts w:asciiTheme="majorHAnsi" w:hAnsiTheme="majorHAnsi" w:cstheme="majorHAnsi"/>
                <w:sz w:val="20"/>
                <w:szCs w:val="20"/>
              </w:rPr>
            </w:pPr>
            <w:r w:rsidRPr="005D3CA0">
              <w:rPr>
                <w:rFonts w:asciiTheme="majorHAnsi" w:hAnsiTheme="majorHAnsi" w:cstheme="majorHAnsi"/>
                <w:sz w:val="20"/>
                <w:szCs w:val="20"/>
              </w:rPr>
              <w:t>Establishing the correlation between tubing accessories depth and the well diagram depth is critical for several reasons:</w:t>
            </w:r>
          </w:p>
          <w:p w14:paraId="33305F78" w14:textId="77777777" w:rsidR="005D3CA0" w:rsidRPr="005D3CA0" w:rsidRDefault="005D3CA0" w:rsidP="005D3CA0">
            <w:pPr>
              <w:pStyle w:val="BodyTextIndent"/>
              <w:numPr>
                <w:ilvl w:val="0"/>
                <w:numId w:val="90"/>
              </w:numPr>
              <w:rPr>
                <w:rFonts w:asciiTheme="majorHAnsi" w:hAnsiTheme="majorHAnsi" w:cstheme="majorHAnsi"/>
                <w:sz w:val="20"/>
                <w:szCs w:val="20"/>
              </w:rPr>
            </w:pPr>
            <w:r w:rsidRPr="005D3CA0">
              <w:rPr>
                <w:rFonts w:asciiTheme="majorHAnsi" w:hAnsiTheme="majorHAnsi" w:cstheme="majorHAnsi"/>
                <w:b/>
                <w:bCs/>
                <w:sz w:val="20"/>
                <w:szCs w:val="20"/>
              </w:rPr>
              <w:t>Operational Accuracy</w:t>
            </w:r>
            <w:r w:rsidRPr="005D3CA0">
              <w:rPr>
                <w:rFonts w:asciiTheme="majorHAnsi" w:hAnsiTheme="majorHAnsi" w:cstheme="majorHAnsi"/>
                <w:sz w:val="20"/>
                <w:szCs w:val="20"/>
              </w:rPr>
              <w:t>: Ensures tools (e.g., plugs, perforating guns) are positioned correctly relative to downhole components (nipples, sleeves, valves). Misalignment could lead to failed operations or damage.</w:t>
            </w:r>
          </w:p>
          <w:p w14:paraId="61CB3BE2" w14:textId="77777777" w:rsidR="005D3CA0" w:rsidRPr="005D3CA0" w:rsidRDefault="005D3CA0" w:rsidP="005D3CA0">
            <w:pPr>
              <w:pStyle w:val="BodyTextIndent"/>
              <w:numPr>
                <w:ilvl w:val="0"/>
                <w:numId w:val="90"/>
              </w:numPr>
              <w:rPr>
                <w:rFonts w:asciiTheme="majorHAnsi" w:hAnsiTheme="majorHAnsi" w:cstheme="majorHAnsi"/>
                <w:sz w:val="20"/>
                <w:szCs w:val="20"/>
              </w:rPr>
            </w:pPr>
            <w:r w:rsidRPr="005D3CA0">
              <w:rPr>
                <w:rFonts w:asciiTheme="majorHAnsi" w:hAnsiTheme="majorHAnsi" w:cstheme="majorHAnsi"/>
                <w:b/>
                <w:bCs/>
                <w:sz w:val="20"/>
                <w:szCs w:val="20"/>
              </w:rPr>
              <w:t>Safety</w:t>
            </w:r>
            <w:r w:rsidRPr="005D3CA0">
              <w:rPr>
                <w:rFonts w:asciiTheme="majorHAnsi" w:hAnsiTheme="majorHAnsi" w:cstheme="majorHAnsi"/>
                <w:sz w:val="20"/>
                <w:szCs w:val="20"/>
              </w:rPr>
              <w:t>: Prevents accidental tool deployment in wrong zones (e.g., above a safety valve or in unstable formations).</w:t>
            </w:r>
          </w:p>
          <w:p w14:paraId="4CC53D45" w14:textId="77777777" w:rsidR="005D3CA0" w:rsidRPr="005D3CA0" w:rsidRDefault="005D3CA0" w:rsidP="005D3CA0">
            <w:pPr>
              <w:pStyle w:val="BodyTextIndent"/>
              <w:numPr>
                <w:ilvl w:val="0"/>
                <w:numId w:val="90"/>
              </w:numPr>
              <w:rPr>
                <w:rFonts w:asciiTheme="majorHAnsi" w:hAnsiTheme="majorHAnsi" w:cstheme="majorHAnsi"/>
                <w:sz w:val="20"/>
                <w:szCs w:val="20"/>
              </w:rPr>
            </w:pPr>
            <w:r w:rsidRPr="005D3CA0">
              <w:rPr>
                <w:rFonts w:asciiTheme="majorHAnsi" w:hAnsiTheme="majorHAnsi" w:cstheme="majorHAnsi"/>
                <w:b/>
                <w:bCs/>
                <w:sz w:val="20"/>
                <w:szCs w:val="20"/>
              </w:rPr>
              <w:t>Reservoir Efficiency</w:t>
            </w:r>
            <w:r w:rsidRPr="005D3CA0">
              <w:rPr>
                <w:rFonts w:asciiTheme="majorHAnsi" w:hAnsiTheme="majorHAnsi" w:cstheme="majorHAnsi"/>
                <w:sz w:val="20"/>
                <w:szCs w:val="20"/>
              </w:rPr>
              <w:t>: Guarantees interventions (e.g., perforating, stimulation) target the intended reservoir layers.</w:t>
            </w:r>
          </w:p>
          <w:p w14:paraId="45CC56AF" w14:textId="77777777" w:rsidR="005D3CA0" w:rsidRPr="005D3CA0" w:rsidRDefault="005D3CA0" w:rsidP="005D3CA0">
            <w:pPr>
              <w:pStyle w:val="BodyTextIndent"/>
              <w:numPr>
                <w:ilvl w:val="0"/>
                <w:numId w:val="90"/>
              </w:numPr>
              <w:rPr>
                <w:rFonts w:asciiTheme="majorHAnsi" w:hAnsiTheme="majorHAnsi" w:cstheme="majorHAnsi"/>
                <w:sz w:val="20"/>
                <w:szCs w:val="20"/>
              </w:rPr>
            </w:pPr>
            <w:r w:rsidRPr="005D3CA0">
              <w:rPr>
                <w:rFonts w:asciiTheme="majorHAnsi" w:hAnsiTheme="majorHAnsi" w:cstheme="majorHAnsi"/>
                <w:b/>
                <w:bCs/>
                <w:sz w:val="20"/>
                <w:szCs w:val="20"/>
              </w:rPr>
              <w:t>Regulatory Compliance</w:t>
            </w:r>
            <w:r w:rsidRPr="005D3CA0">
              <w:rPr>
                <w:rFonts w:asciiTheme="majorHAnsi" w:hAnsiTheme="majorHAnsi" w:cstheme="majorHAnsi"/>
                <w:sz w:val="20"/>
                <w:szCs w:val="20"/>
              </w:rPr>
              <w:t>: Accurate depth records are often legally required for well integrity and environmental reporting.</w:t>
            </w:r>
          </w:p>
          <w:p w14:paraId="4B265084" w14:textId="77777777" w:rsidR="005D3CA0" w:rsidRPr="005D3CA0" w:rsidRDefault="005D3CA0" w:rsidP="005D3CA0">
            <w:pPr>
              <w:pStyle w:val="BodyTextIndent"/>
              <w:numPr>
                <w:ilvl w:val="0"/>
                <w:numId w:val="90"/>
              </w:numPr>
              <w:rPr>
                <w:rFonts w:asciiTheme="majorHAnsi" w:hAnsiTheme="majorHAnsi" w:cstheme="majorHAnsi"/>
                <w:sz w:val="20"/>
                <w:szCs w:val="20"/>
              </w:rPr>
            </w:pPr>
            <w:r w:rsidRPr="005D3CA0">
              <w:rPr>
                <w:rFonts w:asciiTheme="majorHAnsi" w:hAnsiTheme="majorHAnsi" w:cstheme="majorHAnsi"/>
                <w:b/>
                <w:bCs/>
                <w:sz w:val="20"/>
                <w:szCs w:val="20"/>
              </w:rPr>
              <w:t>Tubing Integrity</w:t>
            </w:r>
            <w:r w:rsidRPr="005D3CA0">
              <w:rPr>
                <w:rFonts w:asciiTheme="majorHAnsi" w:hAnsiTheme="majorHAnsi" w:cstheme="majorHAnsi"/>
                <w:sz w:val="20"/>
                <w:szCs w:val="20"/>
              </w:rPr>
              <w:t>: Verifies accessories (e.g., gas lift valves) are at designed depths to maintain wellbore hydraulics.</w:t>
            </w:r>
          </w:p>
          <w:p w14:paraId="55464A34" w14:textId="77777777" w:rsidR="00E153E2" w:rsidRPr="00F33EB0" w:rsidRDefault="00E153E2" w:rsidP="005F01FD">
            <w:pPr>
              <w:pStyle w:val="BodyTextIndent"/>
              <w:spacing w:after="0"/>
              <w:ind w:left="0"/>
              <w:rPr>
                <w:rFonts w:asciiTheme="majorHAnsi" w:hAnsiTheme="majorHAnsi" w:cstheme="majorHAnsi"/>
                <w:sz w:val="20"/>
                <w:szCs w:val="20"/>
              </w:rPr>
            </w:pPr>
          </w:p>
          <w:p w14:paraId="049990D9" w14:textId="77777777" w:rsidR="00E153E2" w:rsidRPr="00F33EB0" w:rsidRDefault="00E153E2" w:rsidP="005F01FD">
            <w:pPr>
              <w:pStyle w:val="BodyTextIndent"/>
              <w:spacing w:after="0"/>
              <w:ind w:left="242"/>
              <w:rPr>
                <w:rFonts w:asciiTheme="majorHAnsi" w:hAnsiTheme="majorHAnsi" w:cstheme="majorHAnsi"/>
                <w:b/>
                <w:sz w:val="20"/>
                <w:szCs w:val="20"/>
              </w:rPr>
            </w:pPr>
            <w:r w:rsidRPr="00F33EB0">
              <w:rPr>
                <w:rFonts w:asciiTheme="majorHAnsi" w:hAnsiTheme="majorHAnsi" w:cstheme="majorHAnsi"/>
                <w:color w:val="000000"/>
                <w:sz w:val="20"/>
                <w:szCs w:val="20"/>
              </w:rPr>
              <w:t>Describe how you could achieve this by wireline means?</w:t>
            </w:r>
          </w:p>
          <w:p w14:paraId="12569426" w14:textId="77777777" w:rsidR="00E153E2" w:rsidRPr="00F33EB0" w:rsidRDefault="00E153E2" w:rsidP="005F01FD">
            <w:pPr>
              <w:widowControl w:val="0"/>
              <w:jc w:val="both"/>
              <w:rPr>
                <w:rFonts w:asciiTheme="majorHAnsi" w:hAnsiTheme="majorHAnsi" w:cstheme="majorHAnsi"/>
                <w:snapToGrid w:val="0"/>
                <w:color w:val="000000"/>
                <w:sz w:val="20"/>
                <w:szCs w:val="20"/>
              </w:rPr>
            </w:pPr>
          </w:p>
          <w:p w14:paraId="7F7A524B" w14:textId="509282F6" w:rsidR="00E153E2" w:rsidRDefault="005D3CA0" w:rsidP="005D3CA0">
            <w:pPr>
              <w:pStyle w:val="ListParagraph"/>
              <w:widowControl w:val="0"/>
              <w:numPr>
                <w:ilvl w:val="0"/>
                <w:numId w:val="92"/>
              </w:numPr>
              <w:jc w:val="both"/>
              <w:rPr>
                <w:rFonts w:ascii="Calibri" w:hAnsi="Calibri" w:cs="Calibri"/>
                <w:iCs/>
                <w:snapToGrid w:val="0"/>
                <w:color w:val="000000"/>
                <w:sz w:val="20"/>
                <w:szCs w:val="20"/>
              </w:rPr>
            </w:pPr>
            <w:r w:rsidRPr="005D3CA0">
              <w:rPr>
                <w:rFonts w:ascii="Calibri" w:hAnsi="Calibri" w:cs="Calibri"/>
                <w:iCs/>
                <w:snapToGrid w:val="0"/>
                <w:color w:val="000000"/>
                <w:sz w:val="20"/>
                <w:szCs w:val="20"/>
              </w:rPr>
              <w:t xml:space="preserve">The wireline </w:t>
            </w:r>
            <w:r w:rsidRPr="005D3CA0">
              <w:rPr>
                <w:rFonts w:ascii="Calibri" w:hAnsi="Calibri" w:cs="Calibri"/>
                <w:iCs/>
                <w:snapToGrid w:val="0"/>
                <w:color w:val="000000"/>
                <w:sz w:val="20"/>
                <w:szCs w:val="20"/>
              </w:rPr>
              <w:t>tool string</w:t>
            </w:r>
            <w:r w:rsidRPr="005D3CA0">
              <w:rPr>
                <w:rFonts w:ascii="Calibri" w:hAnsi="Calibri" w:cs="Calibri"/>
                <w:iCs/>
                <w:snapToGrid w:val="0"/>
                <w:color w:val="000000"/>
                <w:sz w:val="20"/>
                <w:szCs w:val="20"/>
              </w:rPr>
              <w:t xml:space="preserve"> will be set with a “zero” reference depth which forms the datum for measuring against the depths of all the wireline accessories downhole. The “zero” reference depth </w:t>
            </w:r>
            <w:r w:rsidRPr="005D3CA0">
              <w:rPr>
                <w:rFonts w:ascii="Calibri" w:hAnsi="Calibri" w:cs="Calibri"/>
                <w:iCs/>
                <w:snapToGrid w:val="0"/>
                <w:color w:val="000000"/>
                <w:sz w:val="20"/>
                <w:szCs w:val="20"/>
              </w:rPr>
              <w:t>of the</w:t>
            </w:r>
            <w:r w:rsidRPr="005D3CA0">
              <w:rPr>
                <w:rFonts w:ascii="Calibri" w:hAnsi="Calibri" w:cs="Calibri"/>
                <w:iCs/>
                <w:snapToGrid w:val="0"/>
                <w:color w:val="000000"/>
                <w:sz w:val="20"/>
                <w:szCs w:val="20"/>
              </w:rPr>
              <w:t xml:space="preserve"> wireline </w:t>
            </w:r>
            <w:r w:rsidRPr="005D3CA0">
              <w:rPr>
                <w:rFonts w:ascii="Calibri" w:hAnsi="Calibri" w:cs="Calibri"/>
                <w:iCs/>
                <w:snapToGrid w:val="0"/>
                <w:color w:val="000000"/>
                <w:sz w:val="20"/>
                <w:szCs w:val="20"/>
              </w:rPr>
              <w:t>tool string</w:t>
            </w:r>
            <w:r w:rsidRPr="005D3CA0">
              <w:rPr>
                <w:rFonts w:ascii="Calibri" w:hAnsi="Calibri" w:cs="Calibri"/>
                <w:iCs/>
                <w:snapToGrid w:val="0"/>
                <w:color w:val="000000"/>
                <w:sz w:val="20"/>
                <w:szCs w:val="20"/>
              </w:rPr>
              <w:t xml:space="preserve"> will be where the depth counter is reset to 0-foot when the bottom of the </w:t>
            </w:r>
            <w:r w:rsidRPr="005D3CA0">
              <w:rPr>
                <w:rFonts w:ascii="Calibri" w:hAnsi="Calibri" w:cs="Calibri"/>
                <w:iCs/>
                <w:snapToGrid w:val="0"/>
                <w:color w:val="000000"/>
                <w:sz w:val="20"/>
                <w:szCs w:val="20"/>
              </w:rPr>
              <w:t>tool string</w:t>
            </w:r>
            <w:r w:rsidRPr="005D3CA0">
              <w:rPr>
                <w:rFonts w:ascii="Calibri" w:hAnsi="Calibri" w:cs="Calibri"/>
                <w:iCs/>
                <w:snapToGrid w:val="0"/>
                <w:color w:val="000000"/>
                <w:sz w:val="20"/>
                <w:szCs w:val="20"/>
              </w:rPr>
              <w:t xml:space="preserve"> is level with the tubing hanger flange or hub.</w:t>
            </w:r>
          </w:p>
          <w:p w14:paraId="4B444FD7" w14:textId="6B963679" w:rsidR="005D3CA0" w:rsidRPr="005D3CA0" w:rsidRDefault="005D3CA0" w:rsidP="005D3CA0">
            <w:pPr>
              <w:pStyle w:val="ListParagraph"/>
              <w:widowControl w:val="0"/>
              <w:numPr>
                <w:ilvl w:val="0"/>
                <w:numId w:val="92"/>
              </w:numPr>
              <w:jc w:val="both"/>
              <w:rPr>
                <w:rFonts w:ascii="Calibri" w:hAnsi="Calibri" w:cs="Calibri"/>
                <w:iCs/>
                <w:snapToGrid w:val="0"/>
                <w:color w:val="000000"/>
                <w:sz w:val="20"/>
                <w:szCs w:val="20"/>
              </w:rPr>
            </w:pPr>
            <w:r>
              <w:rPr>
                <w:rFonts w:ascii="Calibri" w:hAnsi="Calibri" w:cs="Calibri"/>
                <w:iCs/>
                <w:snapToGrid w:val="0"/>
                <w:color w:val="000000"/>
                <w:sz w:val="20"/>
                <w:szCs w:val="20"/>
              </w:rPr>
              <w:t>Correlation of tubing accessories depth with well diagram depth can be done during a drift run. Any contact made with the tubing accessories will be indicated by a slight kick on the weight indicator.</w:t>
            </w:r>
          </w:p>
        </w:tc>
        <w:tc>
          <w:tcPr>
            <w:tcW w:w="3685" w:type="dxa"/>
          </w:tcPr>
          <w:p w14:paraId="16B7C6BF"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235051F3"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5B649278"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3C53F277" w14:textId="77777777" w:rsidR="00E153E2" w:rsidRPr="001241A4" w:rsidRDefault="00E153E2" w:rsidP="000B4200">
            <w:pPr>
              <w:spacing w:before="60" w:after="60"/>
              <w:rPr>
                <w:rFonts w:ascii="Book Antiqua" w:hAnsi="Book Antiqua" w:cstheme="majorHAnsi"/>
                <w:sz w:val="20"/>
                <w:szCs w:val="20"/>
              </w:rPr>
            </w:pPr>
          </w:p>
        </w:tc>
      </w:tr>
      <w:tr w:rsidR="00B77981" w:rsidRPr="00F33EB0" w14:paraId="7764C208" w14:textId="77777777" w:rsidTr="004A5FF7">
        <w:trPr>
          <w:cantSplit/>
          <w:trHeight w:val="510"/>
        </w:trPr>
        <w:tc>
          <w:tcPr>
            <w:tcW w:w="1260" w:type="dxa"/>
            <w:vMerge w:val="restart"/>
            <w:shd w:val="clear" w:color="auto" w:fill="D9D9D9" w:themeFill="background1" w:themeFillShade="D9"/>
          </w:tcPr>
          <w:p w14:paraId="26F77C11" w14:textId="4606A3AF" w:rsidR="00B77981" w:rsidRPr="00F33EB0" w:rsidRDefault="00B77981" w:rsidP="00B77981">
            <w:pPr>
              <w:rPr>
                <w:rFonts w:asciiTheme="majorHAnsi" w:hAnsiTheme="majorHAnsi" w:cstheme="majorHAnsi"/>
                <w:b/>
                <w:sz w:val="20"/>
                <w:szCs w:val="20"/>
              </w:rPr>
            </w:pPr>
            <w:r w:rsidRPr="00F33EB0">
              <w:rPr>
                <w:rFonts w:asciiTheme="majorHAnsi" w:hAnsiTheme="majorHAnsi" w:cstheme="majorHAnsi"/>
                <w:b/>
                <w:sz w:val="20"/>
                <w:szCs w:val="20"/>
              </w:rPr>
              <w:lastRenderedPageBreak/>
              <w:t>Form B.2.</w:t>
            </w:r>
            <w:r>
              <w:rPr>
                <w:rFonts w:asciiTheme="majorHAnsi" w:hAnsiTheme="majorHAnsi" w:cstheme="majorHAnsi"/>
                <w:b/>
                <w:sz w:val="20"/>
                <w:szCs w:val="20"/>
              </w:rPr>
              <w:t>3</w:t>
            </w:r>
          </w:p>
        </w:tc>
        <w:tc>
          <w:tcPr>
            <w:tcW w:w="13959" w:type="dxa"/>
            <w:gridSpan w:val="7"/>
            <w:shd w:val="clear" w:color="auto" w:fill="D9D9D9" w:themeFill="background1" w:themeFillShade="D9"/>
            <w:vAlign w:val="center"/>
          </w:tcPr>
          <w:p w14:paraId="7CCD9F4A" w14:textId="40ED9517" w:rsidR="00B77981" w:rsidRPr="001241A4" w:rsidRDefault="00B77981" w:rsidP="000B4200">
            <w:pPr>
              <w:spacing w:before="60" w:after="60"/>
              <w:rPr>
                <w:rFonts w:ascii="Book Antiqua" w:hAnsi="Book Antiqua" w:cstheme="majorHAnsi"/>
                <w:sz w:val="20"/>
                <w:szCs w:val="20"/>
              </w:rPr>
            </w:pPr>
            <w:r w:rsidRPr="00F33EB0">
              <w:rPr>
                <w:rFonts w:asciiTheme="majorHAnsi" w:hAnsiTheme="majorHAnsi" w:cstheme="majorHAnsi"/>
                <w:b/>
                <w:sz w:val="20"/>
                <w:szCs w:val="20"/>
              </w:rPr>
              <w:t>INSTALL AND RETRIEVE DOWNHOLE ASSEMBLIES</w:t>
            </w:r>
          </w:p>
        </w:tc>
      </w:tr>
      <w:tr w:rsidR="00B77981" w:rsidRPr="00F33EB0" w14:paraId="615E4F47" w14:textId="77777777" w:rsidTr="004A5FF7">
        <w:trPr>
          <w:cantSplit/>
          <w:trHeight w:val="510"/>
        </w:trPr>
        <w:tc>
          <w:tcPr>
            <w:tcW w:w="1260" w:type="dxa"/>
            <w:vMerge/>
            <w:shd w:val="clear" w:color="auto" w:fill="D9D9D9" w:themeFill="background1" w:themeFillShade="D9"/>
            <w:vAlign w:val="center"/>
          </w:tcPr>
          <w:p w14:paraId="432B5CFF" w14:textId="77777777" w:rsidR="00B77981" w:rsidRPr="00F33EB0" w:rsidRDefault="00B77981" w:rsidP="000B4200">
            <w:pPr>
              <w:rPr>
                <w:rFonts w:asciiTheme="majorHAnsi" w:hAnsiTheme="majorHAnsi" w:cstheme="majorHAnsi"/>
                <w:b/>
                <w:sz w:val="20"/>
                <w:szCs w:val="20"/>
              </w:rPr>
            </w:pPr>
          </w:p>
        </w:tc>
        <w:tc>
          <w:tcPr>
            <w:tcW w:w="7574" w:type="dxa"/>
            <w:gridSpan w:val="2"/>
          </w:tcPr>
          <w:p w14:paraId="1BDFB0F7" w14:textId="0863EAC1" w:rsidR="00B77981" w:rsidRPr="005F01FD" w:rsidRDefault="00B77981" w:rsidP="005F01FD">
            <w:pPr>
              <w:pStyle w:val="ListParagraph"/>
              <w:numPr>
                <w:ilvl w:val="0"/>
                <w:numId w:val="40"/>
              </w:numPr>
              <w:ind w:left="384"/>
              <w:rPr>
                <w:rFonts w:asciiTheme="majorHAnsi" w:hAnsiTheme="majorHAnsi" w:cstheme="majorHAnsi"/>
                <w:sz w:val="20"/>
                <w:szCs w:val="20"/>
              </w:rPr>
            </w:pPr>
            <w:r w:rsidRPr="005F01FD">
              <w:rPr>
                <w:rFonts w:asciiTheme="majorHAnsi" w:hAnsiTheme="majorHAnsi" w:cstheme="majorHAnsi"/>
                <w:sz w:val="20"/>
                <w:szCs w:val="20"/>
              </w:rPr>
              <w:t>What are the checks that should be carried out prior to running an ‘XX’ or ‘PR’ (XN or RN) lock mandrel? Name five.</w:t>
            </w:r>
          </w:p>
          <w:p w14:paraId="6F94A269" w14:textId="77777777" w:rsidR="00B77981" w:rsidRPr="00F33EB0" w:rsidRDefault="00B77981" w:rsidP="005F01FD">
            <w:pPr>
              <w:pStyle w:val="ListParagraph"/>
              <w:ind w:left="522"/>
              <w:rPr>
                <w:rFonts w:asciiTheme="majorHAnsi" w:hAnsiTheme="majorHAnsi" w:cstheme="majorHAnsi"/>
                <w:bCs/>
                <w:color w:val="000000"/>
                <w:sz w:val="20"/>
                <w:szCs w:val="20"/>
              </w:rPr>
            </w:pPr>
            <w:r w:rsidRPr="00F33EB0">
              <w:rPr>
                <w:rFonts w:asciiTheme="majorHAnsi" w:hAnsiTheme="majorHAnsi" w:cstheme="majorHAnsi"/>
                <w:i/>
                <w:color w:val="000000"/>
                <w:sz w:val="20"/>
                <w:szCs w:val="20"/>
              </w:rPr>
              <w:t>(Answer in bullets points)</w:t>
            </w:r>
          </w:p>
          <w:p w14:paraId="05AEAAFA" w14:textId="77777777" w:rsidR="00904142" w:rsidRPr="00904142" w:rsidRDefault="00904142" w:rsidP="00904142">
            <w:pPr>
              <w:numPr>
                <w:ilvl w:val="0"/>
                <w:numId w:val="74"/>
              </w:numPr>
              <w:spacing w:before="120"/>
              <w:rPr>
                <w:rFonts w:asciiTheme="majorHAnsi" w:hAnsiTheme="majorHAnsi" w:cstheme="majorHAnsi"/>
                <w:b/>
                <w:snapToGrid w:val="0"/>
                <w:color w:val="000000"/>
                <w:sz w:val="20"/>
                <w:szCs w:val="20"/>
              </w:rPr>
            </w:pPr>
            <w:r w:rsidRPr="00904142">
              <w:rPr>
                <w:rFonts w:asciiTheme="majorHAnsi" w:hAnsiTheme="majorHAnsi" w:cstheme="majorHAnsi"/>
                <w:b/>
                <w:bCs/>
                <w:snapToGrid w:val="0"/>
                <w:color w:val="000000"/>
                <w:sz w:val="20"/>
                <w:szCs w:val="20"/>
              </w:rPr>
              <w:t>Inspect Tool Integrity:</w:t>
            </w:r>
          </w:p>
          <w:p w14:paraId="05E4AB15" w14:textId="196191FA" w:rsidR="00904142" w:rsidRPr="00904142" w:rsidRDefault="00904142" w:rsidP="00904142">
            <w:pPr>
              <w:spacing w:before="120"/>
              <w:ind w:left="720"/>
              <w:rPr>
                <w:rFonts w:asciiTheme="majorHAnsi" w:hAnsiTheme="majorHAnsi" w:cstheme="majorHAnsi"/>
                <w:bCs/>
                <w:snapToGrid w:val="0"/>
                <w:color w:val="000000"/>
                <w:sz w:val="20"/>
                <w:szCs w:val="20"/>
              </w:rPr>
            </w:pPr>
            <w:r w:rsidRPr="00904142">
              <w:rPr>
                <w:rFonts w:asciiTheme="majorHAnsi" w:hAnsiTheme="majorHAnsi" w:cstheme="majorHAnsi"/>
                <w:bCs/>
                <w:snapToGrid w:val="0"/>
                <w:color w:val="000000"/>
                <w:sz w:val="20"/>
                <w:szCs w:val="20"/>
              </w:rPr>
              <w:t>Examine the mandrel for cracks, corrosion, or mechanical damage, focusing on locking dogs, springs, and shear components.</w:t>
            </w:r>
          </w:p>
          <w:p w14:paraId="442E88B6" w14:textId="77777777" w:rsidR="00904142" w:rsidRDefault="00904142" w:rsidP="00904142">
            <w:pPr>
              <w:numPr>
                <w:ilvl w:val="0"/>
                <w:numId w:val="74"/>
              </w:numPr>
              <w:spacing w:before="120"/>
              <w:rPr>
                <w:rFonts w:asciiTheme="majorHAnsi" w:hAnsiTheme="majorHAnsi" w:cstheme="majorHAnsi"/>
                <w:b/>
                <w:snapToGrid w:val="0"/>
                <w:color w:val="000000"/>
                <w:sz w:val="20"/>
                <w:szCs w:val="20"/>
              </w:rPr>
            </w:pPr>
            <w:r w:rsidRPr="00904142">
              <w:rPr>
                <w:rFonts w:asciiTheme="majorHAnsi" w:hAnsiTheme="majorHAnsi" w:cstheme="majorHAnsi"/>
                <w:b/>
                <w:bCs/>
                <w:snapToGrid w:val="0"/>
                <w:color w:val="000000"/>
                <w:sz w:val="20"/>
                <w:szCs w:val="20"/>
              </w:rPr>
              <w:t>Validate Size and Rating:</w:t>
            </w:r>
            <w:r w:rsidRPr="00904142">
              <w:rPr>
                <w:rFonts w:asciiTheme="majorHAnsi" w:hAnsiTheme="majorHAnsi" w:cstheme="majorHAnsi"/>
                <w:b/>
                <w:snapToGrid w:val="0"/>
                <w:color w:val="000000"/>
                <w:sz w:val="20"/>
                <w:szCs w:val="20"/>
              </w:rPr>
              <w:t> </w:t>
            </w:r>
          </w:p>
          <w:p w14:paraId="3083F928" w14:textId="4048CEB3" w:rsidR="00904142" w:rsidRPr="00904142" w:rsidRDefault="00904142" w:rsidP="00904142">
            <w:pPr>
              <w:spacing w:before="120"/>
              <w:ind w:left="720"/>
              <w:rPr>
                <w:rFonts w:asciiTheme="majorHAnsi" w:hAnsiTheme="majorHAnsi" w:cstheme="majorHAnsi"/>
                <w:bCs/>
                <w:snapToGrid w:val="0"/>
                <w:color w:val="000000"/>
                <w:sz w:val="20"/>
                <w:szCs w:val="20"/>
              </w:rPr>
            </w:pPr>
            <w:r w:rsidRPr="00904142">
              <w:rPr>
                <w:rFonts w:asciiTheme="majorHAnsi" w:hAnsiTheme="majorHAnsi" w:cstheme="majorHAnsi"/>
                <w:bCs/>
                <w:snapToGrid w:val="0"/>
                <w:color w:val="000000"/>
                <w:sz w:val="20"/>
                <w:szCs w:val="20"/>
              </w:rPr>
              <w:t>Confirm the mandrel’s outer diameter, thread type (XN/RN), and pressure/temperature ratings match the wellbore specifications.</w:t>
            </w:r>
          </w:p>
          <w:p w14:paraId="151004BF" w14:textId="77777777" w:rsidR="00904142" w:rsidRDefault="00904142" w:rsidP="00904142">
            <w:pPr>
              <w:numPr>
                <w:ilvl w:val="0"/>
                <w:numId w:val="74"/>
              </w:numPr>
              <w:spacing w:before="120"/>
              <w:rPr>
                <w:rFonts w:asciiTheme="majorHAnsi" w:hAnsiTheme="majorHAnsi" w:cstheme="majorHAnsi"/>
                <w:b/>
                <w:snapToGrid w:val="0"/>
                <w:color w:val="000000"/>
                <w:sz w:val="20"/>
                <w:szCs w:val="20"/>
              </w:rPr>
            </w:pPr>
            <w:r w:rsidRPr="00904142">
              <w:rPr>
                <w:rFonts w:asciiTheme="majorHAnsi" w:hAnsiTheme="majorHAnsi" w:cstheme="majorHAnsi"/>
                <w:b/>
                <w:bCs/>
                <w:snapToGrid w:val="0"/>
                <w:color w:val="000000"/>
                <w:sz w:val="20"/>
                <w:szCs w:val="20"/>
              </w:rPr>
              <w:t>Test Locking Mechanism Functionality:</w:t>
            </w:r>
            <w:r w:rsidRPr="00904142">
              <w:rPr>
                <w:rFonts w:asciiTheme="majorHAnsi" w:hAnsiTheme="majorHAnsi" w:cstheme="majorHAnsi"/>
                <w:b/>
                <w:snapToGrid w:val="0"/>
                <w:color w:val="000000"/>
                <w:sz w:val="20"/>
                <w:szCs w:val="20"/>
              </w:rPr>
              <w:t> </w:t>
            </w:r>
          </w:p>
          <w:p w14:paraId="51FA33AB" w14:textId="57633C60" w:rsidR="00904142" w:rsidRPr="00904142" w:rsidRDefault="00904142" w:rsidP="00904142">
            <w:pPr>
              <w:spacing w:before="120"/>
              <w:ind w:left="720"/>
              <w:rPr>
                <w:rFonts w:asciiTheme="majorHAnsi" w:hAnsiTheme="majorHAnsi" w:cstheme="majorHAnsi"/>
                <w:bCs/>
                <w:snapToGrid w:val="0"/>
                <w:color w:val="000000"/>
                <w:sz w:val="20"/>
                <w:szCs w:val="20"/>
              </w:rPr>
            </w:pPr>
            <w:r w:rsidRPr="00904142">
              <w:rPr>
                <w:rFonts w:asciiTheme="majorHAnsi" w:hAnsiTheme="majorHAnsi" w:cstheme="majorHAnsi"/>
                <w:bCs/>
                <w:snapToGrid w:val="0"/>
                <w:color w:val="000000"/>
                <w:sz w:val="20"/>
                <w:szCs w:val="20"/>
              </w:rPr>
              <w:t>Ensure locking dogs or slips move freely and engage/disengage smoothly during dry runs or bench testing.</w:t>
            </w:r>
          </w:p>
          <w:p w14:paraId="2684DB6E" w14:textId="77777777" w:rsidR="00904142" w:rsidRDefault="00904142" w:rsidP="00904142">
            <w:pPr>
              <w:numPr>
                <w:ilvl w:val="0"/>
                <w:numId w:val="74"/>
              </w:numPr>
              <w:spacing w:before="120"/>
              <w:rPr>
                <w:rFonts w:asciiTheme="majorHAnsi" w:hAnsiTheme="majorHAnsi" w:cstheme="majorHAnsi"/>
                <w:b/>
                <w:snapToGrid w:val="0"/>
                <w:color w:val="000000"/>
                <w:sz w:val="20"/>
                <w:szCs w:val="20"/>
              </w:rPr>
            </w:pPr>
            <w:r w:rsidRPr="00904142">
              <w:rPr>
                <w:rFonts w:asciiTheme="majorHAnsi" w:hAnsiTheme="majorHAnsi" w:cstheme="majorHAnsi"/>
                <w:b/>
                <w:bCs/>
                <w:snapToGrid w:val="0"/>
                <w:color w:val="000000"/>
                <w:sz w:val="20"/>
                <w:szCs w:val="20"/>
              </w:rPr>
              <w:t>Verify Running Tool Compatibility:</w:t>
            </w:r>
            <w:r w:rsidRPr="00904142">
              <w:rPr>
                <w:rFonts w:asciiTheme="majorHAnsi" w:hAnsiTheme="majorHAnsi" w:cstheme="majorHAnsi"/>
                <w:b/>
                <w:snapToGrid w:val="0"/>
                <w:color w:val="000000"/>
                <w:sz w:val="20"/>
                <w:szCs w:val="20"/>
              </w:rPr>
              <w:t> </w:t>
            </w:r>
          </w:p>
          <w:p w14:paraId="069D138C" w14:textId="293D0F68" w:rsidR="00904142" w:rsidRPr="00904142" w:rsidRDefault="00904142" w:rsidP="00904142">
            <w:pPr>
              <w:spacing w:before="120"/>
              <w:ind w:left="720"/>
              <w:rPr>
                <w:rFonts w:asciiTheme="majorHAnsi" w:hAnsiTheme="majorHAnsi" w:cstheme="majorHAnsi"/>
                <w:bCs/>
                <w:snapToGrid w:val="0"/>
                <w:color w:val="000000"/>
                <w:sz w:val="20"/>
                <w:szCs w:val="20"/>
              </w:rPr>
            </w:pPr>
            <w:r w:rsidRPr="00904142">
              <w:rPr>
                <w:rFonts w:asciiTheme="majorHAnsi" w:hAnsiTheme="majorHAnsi" w:cstheme="majorHAnsi"/>
                <w:bCs/>
                <w:snapToGrid w:val="0"/>
                <w:color w:val="000000"/>
                <w:sz w:val="20"/>
                <w:szCs w:val="20"/>
              </w:rPr>
              <w:t>Check that the running tool (e.g., setting tool) is correctly matched to the mandrel and operational parameters (e.g., shear values).</w:t>
            </w:r>
          </w:p>
          <w:p w14:paraId="57DA17F1" w14:textId="77777777" w:rsidR="00904142" w:rsidRDefault="00904142" w:rsidP="00904142">
            <w:pPr>
              <w:numPr>
                <w:ilvl w:val="0"/>
                <w:numId w:val="74"/>
              </w:numPr>
              <w:spacing w:before="120"/>
              <w:rPr>
                <w:rFonts w:asciiTheme="majorHAnsi" w:hAnsiTheme="majorHAnsi" w:cstheme="majorHAnsi"/>
                <w:b/>
                <w:snapToGrid w:val="0"/>
                <w:color w:val="000000"/>
                <w:sz w:val="20"/>
                <w:szCs w:val="20"/>
              </w:rPr>
            </w:pPr>
            <w:r w:rsidRPr="00904142">
              <w:rPr>
                <w:rFonts w:asciiTheme="majorHAnsi" w:hAnsiTheme="majorHAnsi" w:cstheme="majorHAnsi"/>
                <w:b/>
                <w:bCs/>
                <w:snapToGrid w:val="0"/>
                <w:color w:val="000000"/>
                <w:sz w:val="20"/>
                <w:szCs w:val="20"/>
              </w:rPr>
              <w:t>Assess Wellbore Cleanliness:</w:t>
            </w:r>
            <w:r w:rsidRPr="00904142">
              <w:rPr>
                <w:rFonts w:asciiTheme="majorHAnsi" w:hAnsiTheme="majorHAnsi" w:cstheme="majorHAnsi"/>
                <w:b/>
                <w:snapToGrid w:val="0"/>
                <w:color w:val="000000"/>
                <w:sz w:val="20"/>
                <w:szCs w:val="20"/>
              </w:rPr>
              <w:t> </w:t>
            </w:r>
          </w:p>
          <w:p w14:paraId="53038EF7" w14:textId="4B60B3AF" w:rsidR="00904142" w:rsidRPr="00904142" w:rsidRDefault="00904142" w:rsidP="00904142">
            <w:pPr>
              <w:spacing w:before="120"/>
              <w:ind w:left="720"/>
              <w:rPr>
                <w:rFonts w:asciiTheme="majorHAnsi" w:hAnsiTheme="majorHAnsi" w:cstheme="majorHAnsi"/>
                <w:bCs/>
                <w:snapToGrid w:val="0"/>
                <w:color w:val="000000"/>
                <w:sz w:val="20"/>
                <w:szCs w:val="20"/>
              </w:rPr>
            </w:pPr>
            <w:r w:rsidRPr="00904142">
              <w:rPr>
                <w:rFonts w:asciiTheme="majorHAnsi" w:hAnsiTheme="majorHAnsi" w:cstheme="majorHAnsi"/>
                <w:bCs/>
                <w:snapToGrid w:val="0"/>
                <w:color w:val="000000"/>
                <w:sz w:val="20"/>
                <w:szCs w:val="20"/>
              </w:rPr>
              <w:t>Confirm the well is debris-free and circulation is possible to avoid obstruction during installation.</w:t>
            </w:r>
          </w:p>
          <w:p w14:paraId="74BD6927" w14:textId="77777777" w:rsidR="00B77981" w:rsidRDefault="00B77981" w:rsidP="000B4200">
            <w:pPr>
              <w:spacing w:before="120"/>
              <w:ind w:left="-41"/>
              <w:rPr>
                <w:rFonts w:asciiTheme="majorHAnsi" w:hAnsiTheme="majorHAnsi" w:cstheme="majorHAnsi"/>
                <w:b/>
                <w:snapToGrid w:val="0"/>
                <w:color w:val="000000"/>
                <w:sz w:val="20"/>
                <w:szCs w:val="20"/>
              </w:rPr>
            </w:pPr>
          </w:p>
          <w:p w14:paraId="7C28141B" w14:textId="77777777" w:rsidR="004A5FF7" w:rsidRDefault="004A5FF7" w:rsidP="000B4200">
            <w:pPr>
              <w:spacing w:before="120"/>
              <w:ind w:left="-41"/>
              <w:rPr>
                <w:rFonts w:asciiTheme="majorHAnsi" w:hAnsiTheme="majorHAnsi" w:cstheme="majorHAnsi"/>
                <w:b/>
                <w:snapToGrid w:val="0"/>
                <w:color w:val="000000"/>
                <w:sz w:val="20"/>
                <w:szCs w:val="20"/>
              </w:rPr>
            </w:pPr>
          </w:p>
          <w:p w14:paraId="10362546" w14:textId="77777777" w:rsidR="004A5FF7" w:rsidRDefault="004A5FF7" w:rsidP="000B4200">
            <w:pPr>
              <w:spacing w:before="120"/>
              <w:ind w:left="-41"/>
              <w:rPr>
                <w:rFonts w:asciiTheme="majorHAnsi" w:hAnsiTheme="majorHAnsi" w:cstheme="majorHAnsi"/>
                <w:b/>
                <w:snapToGrid w:val="0"/>
                <w:color w:val="000000"/>
                <w:sz w:val="20"/>
                <w:szCs w:val="20"/>
              </w:rPr>
            </w:pPr>
          </w:p>
          <w:p w14:paraId="28CDFEC9" w14:textId="77777777" w:rsidR="004A5FF7" w:rsidRDefault="004A5FF7" w:rsidP="000B4200">
            <w:pPr>
              <w:spacing w:before="120"/>
              <w:ind w:left="-41"/>
              <w:rPr>
                <w:rFonts w:asciiTheme="majorHAnsi" w:hAnsiTheme="majorHAnsi" w:cstheme="majorHAnsi"/>
                <w:b/>
                <w:snapToGrid w:val="0"/>
                <w:color w:val="000000"/>
                <w:sz w:val="20"/>
                <w:szCs w:val="20"/>
              </w:rPr>
            </w:pPr>
          </w:p>
          <w:p w14:paraId="1B98F0A2" w14:textId="77777777" w:rsidR="004A5FF7" w:rsidRDefault="004A5FF7" w:rsidP="000B4200">
            <w:pPr>
              <w:spacing w:before="120"/>
              <w:ind w:left="-41"/>
              <w:rPr>
                <w:rFonts w:asciiTheme="majorHAnsi" w:hAnsiTheme="majorHAnsi" w:cstheme="majorHAnsi"/>
                <w:b/>
                <w:snapToGrid w:val="0"/>
                <w:color w:val="000000"/>
                <w:sz w:val="20"/>
                <w:szCs w:val="20"/>
              </w:rPr>
            </w:pPr>
          </w:p>
          <w:p w14:paraId="72B9F1BC" w14:textId="77777777" w:rsidR="004A5FF7" w:rsidRDefault="004A5FF7" w:rsidP="000B4200">
            <w:pPr>
              <w:spacing w:before="120"/>
              <w:ind w:left="-41"/>
              <w:rPr>
                <w:rFonts w:asciiTheme="majorHAnsi" w:hAnsiTheme="majorHAnsi" w:cstheme="majorHAnsi"/>
                <w:b/>
                <w:snapToGrid w:val="0"/>
                <w:color w:val="000000"/>
                <w:sz w:val="20"/>
                <w:szCs w:val="20"/>
              </w:rPr>
            </w:pPr>
          </w:p>
          <w:p w14:paraId="2CAA068C" w14:textId="77777777" w:rsidR="004A5FF7" w:rsidRDefault="004A5FF7" w:rsidP="000B4200">
            <w:pPr>
              <w:spacing w:before="120"/>
              <w:ind w:left="-41"/>
              <w:rPr>
                <w:rFonts w:asciiTheme="majorHAnsi" w:hAnsiTheme="majorHAnsi" w:cstheme="majorHAnsi"/>
                <w:b/>
                <w:snapToGrid w:val="0"/>
                <w:color w:val="000000"/>
                <w:sz w:val="20"/>
                <w:szCs w:val="20"/>
              </w:rPr>
            </w:pPr>
          </w:p>
          <w:p w14:paraId="719B8431" w14:textId="31329BDA" w:rsidR="004A5FF7" w:rsidRPr="00F33EB0" w:rsidRDefault="004A5FF7" w:rsidP="004A5FF7">
            <w:pPr>
              <w:spacing w:before="120"/>
              <w:rPr>
                <w:rFonts w:asciiTheme="majorHAnsi" w:hAnsiTheme="majorHAnsi" w:cstheme="majorHAnsi"/>
                <w:b/>
                <w:snapToGrid w:val="0"/>
                <w:color w:val="000000"/>
                <w:sz w:val="20"/>
                <w:szCs w:val="20"/>
              </w:rPr>
            </w:pPr>
          </w:p>
        </w:tc>
        <w:tc>
          <w:tcPr>
            <w:tcW w:w="3685" w:type="dxa"/>
          </w:tcPr>
          <w:p w14:paraId="762B38AB"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7329F579"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2BBB1ED1"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4499F524"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348E3B81" w14:textId="77777777" w:rsidTr="004A5FF7">
        <w:trPr>
          <w:cantSplit/>
          <w:trHeight w:val="510"/>
        </w:trPr>
        <w:tc>
          <w:tcPr>
            <w:tcW w:w="1260" w:type="dxa"/>
            <w:vMerge/>
            <w:shd w:val="clear" w:color="auto" w:fill="D9D9D9" w:themeFill="background1" w:themeFillShade="D9"/>
            <w:vAlign w:val="center"/>
          </w:tcPr>
          <w:p w14:paraId="4B6C46FD" w14:textId="77777777" w:rsidR="00B77981" w:rsidRPr="00F33EB0" w:rsidRDefault="00B77981" w:rsidP="000B4200">
            <w:pPr>
              <w:rPr>
                <w:rFonts w:asciiTheme="majorHAnsi" w:hAnsiTheme="majorHAnsi" w:cstheme="majorHAnsi"/>
                <w:b/>
                <w:sz w:val="20"/>
                <w:szCs w:val="20"/>
              </w:rPr>
            </w:pPr>
          </w:p>
        </w:tc>
        <w:tc>
          <w:tcPr>
            <w:tcW w:w="7574" w:type="dxa"/>
            <w:gridSpan w:val="2"/>
          </w:tcPr>
          <w:p w14:paraId="19F96C9F" w14:textId="6CAF38AE" w:rsidR="00B77981" w:rsidRPr="00F33EB0" w:rsidRDefault="00B77981" w:rsidP="005F01FD">
            <w:pPr>
              <w:ind w:left="384" w:hanging="384"/>
              <w:rPr>
                <w:rFonts w:asciiTheme="majorHAnsi" w:hAnsiTheme="majorHAnsi" w:cstheme="majorHAnsi"/>
                <w:sz w:val="20"/>
                <w:szCs w:val="20"/>
              </w:rPr>
            </w:pPr>
            <w:r>
              <w:rPr>
                <w:rFonts w:asciiTheme="majorHAnsi" w:hAnsiTheme="majorHAnsi" w:cstheme="majorHAnsi"/>
                <w:sz w:val="20"/>
                <w:szCs w:val="20"/>
              </w:rPr>
              <w:t>2.</w:t>
            </w:r>
            <w:r>
              <w:rPr>
                <w:rFonts w:asciiTheme="majorHAnsi" w:hAnsiTheme="majorHAnsi" w:cstheme="majorHAnsi"/>
                <w:sz w:val="20"/>
                <w:szCs w:val="20"/>
              </w:rPr>
              <w:tab/>
            </w:r>
            <w:r w:rsidRPr="00F33EB0">
              <w:rPr>
                <w:rFonts w:asciiTheme="majorHAnsi" w:hAnsiTheme="majorHAnsi" w:cstheme="majorHAnsi"/>
                <w:sz w:val="20"/>
                <w:szCs w:val="20"/>
              </w:rPr>
              <w:t>Describe, with the aid of a diagram, how a hydraulic jar works.</w:t>
            </w:r>
          </w:p>
          <w:p w14:paraId="10C8D9F2" w14:textId="05D5D85D" w:rsidR="00B77981" w:rsidRDefault="00B77981" w:rsidP="005F01FD">
            <w:pPr>
              <w:ind w:left="384"/>
              <w:rPr>
                <w:rFonts w:asciiTheme="majorHAnsi" w:hAnsiTheme="majorHAnsi" w:cstheme="majorHAnsi"/>
                <w:sz w:val="20"/>
                <w:szCs w:val="20"/>
              </w:rPr>
            </w:pPr>
            <w:r w:rsidRPr="00F33EB0">
              <w:rPr>
                <w:rFonts w:asciiTheme="majorHAnsi" w:hAnsiTheme="majorHAnsi" w:cstheme="majorHAnsi"/>
                <w:sz w:val="20"/>
                <w:szCs w:val="20"/>
              </w:rPr>
              <w:t>Please see the attachment on the next page.</w:t>
            </w:r>
          </w:p>
          <w:p w14:paraId="77DA24D9" w14:textId="60E0FE2D" w:rsidR="00DD2A55" w:rsidRDefault="00DD2A55" w:rsidP="005F01FD">
            <w:pPr>
              <w:ind w:left="384"/>
              <w:rPr>
                <w:rFonts w:asciiTheme="majorHAnsi" w:hAnsiTheme="majorHAnsi" w:cstheme="majorHAnsi"/>
                <w:sz w:val="20"/>
                <w:szCs w:val="20"/>
              </w:rPr>
            </w:pPr>
          </w:p>
          <w:p w14:paraId="3283E53B" w14:textId="7EA0F7A6" w:rsidR="00DD2A55" w:rsidRDefault="00DD2A55" w:rsidP="005F01FD">
            <w:pPr>
              <w:ind w:left="384"/>
              <w:rPr>
                <w:rFonts w:asciiTheme="majorHAnsi" w:hAnsiTheme="majorHAnsi" w:cstheme="majorHAnsi"/>
                <w:sz w:val="20"/>
                <w:szCs w:val="20"/>
              </w:rPr>
            </w:pPr>
            <w:r>
              <w:rPr>
                <w:rFonts w:asciiTheme="majorHAnsi" w:hAnsiTheme="majorHAnsi" w:cstheme="majorHAnsi"/>
                <w:sz w:val="20"/>
                <w:szCs w:val="20"/>
              </w:rPr>
              <w:t>Answer:</w:t>
            </w:r>
          </w:p>
          <w:p w14:paraId="56412583" w14:textId="77777777" w:rsidR="00103CF3" w:rsidRDefault="00103CF3" w:rsidP="00103CF3">
            <w:pPr>
              <w:ind w:left="384"/>
              <w:rPr>
                <w:rFonts w:asciiTheme="majorHAnsi" w:hAnsiTheme="majorHAnsi" w:cstheme="majorHAnsi"/>
                <w:sz w:val="20"/>
                <w:szCs w:val="20"/>
              </w:rPr>
            </w:pPr>
            <w:r>
              <w:rPr>
                <w:rFonts w:asciiTheme="majorHAnsi" w:hAnsiTheme="majorHAnsi" w:cstheme="majorHAnsi"/>
                <w:sz w:val="20"/>
                <w:szCs w:val="20"/>
              </w:rPr>
              <w:t>Jars in closed starting position</w:t>
            </w:r>
          </w:p>
          <w:p w14:paraId="1C48F725" w14:textId="77777777" w:rsidR="00103CF3" w:rsidRDefault="00103CF3" w:rsidP="00103CF3">
            <w:pPr>
              <w:numPr>
                <w:ilvl w:val="0"/>
                <w:numId w:val="93"/>
              </w:numPr>
              <w:ind w:left="384"/>
              <w:rPr>
                <w:rFonts w:asciiTheme="majorHAnsi" w:hAnsiTheme="majorHAnsi" w:cstheme="majorHAnsi"/>
                <w:sz w:val="20"/>
                <w:szCs w:val="20"/>
              </w:rPr>
            </w:pPr>
            <w:r>
              <w:rPr>
                <w:rFonts w:asciiTheme="majorHAnsi" w:hAnsiTheme="majorHAnsi" w:cstheme="majorHAnsi"/>
                <w:noProof/>
                <w:sz w:val="20"/>
                <w:szCs w:val="20"/>
                <w:lang w:val="en-MY" w:eastAsia="en-MY"/>
              </w:rPr>
              <w:drawing>
                <wp:anchor distT="0" distB="0" distL="114300" distR="114300" simplePos="0" relativeHeight="251820032" behindDoc="0" locked="0" layoutInCell="1" allowOverlap="1" wp14:anchorId="3A9A96BF" wp14:editId="5795E445">
                  <wp:simplePos x="0" y="0"/>
                  <wp:positionH relativeFrom="column">
                    <wp:posOffset>107950</wp:posOffset>
                  </wp:positionH>
                  <wp:positionV relativeFrom="paragraph">
                    <wp:posOffset>671830</wp:posOffset>
                  </wp:positionV>
                  <wp:extent cx="3055620" cy="3834765"/>
                  <wp:effectExtent l="0" t="0" r="7620" b="5715"/>
                  <wp:wrapTopAndBottom/>
                  <wp:docPr id="1" name="Picture 1" descr="1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1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055620" cy="3834765"/>
                          </a:xfrm>
                          <a:prstGeom prst="rect">
                            <a:avLst/>
                          </a:prstGeom>
                          <a:noFill/>
                          <a:ln>
                            <a:noFill/>
                          </a:ln>
                        </pic:spPr>
                      </pic:pic>
                    </a:graphicData>
                  </a:graphic>
                </wp:anchor>
              </w:drawing>
            </w:r>
            <w:r>
              <w:rPr>
                <w:rFonts w:asciiTheme="majorHAnsi" w:hAnsiTheme="majorHAnsi" w:cstheme="majorHAnsi"/>
                <w:sz w:val="20"/>
                <w:szCs w:val="20"/>
              </w:rPr>
              <w:t>Line tension being applied</w:t>
            </w:r>
          </w:p>
          <w:p w14:paraId="363E1724" w14:textId="77777777" w:rsidR="00103CF3" w:rsidRDefault="00103CF3" w:rsidP="00103CF3">
            <w:pPr>
              <w:numPr>
                <w:ilvl w:val="0"/>
                <w:numId w:val="93"/>
              </w:numPr>
              <w:ind w:left="384"/>
              <w:rPr>
                <w:rFonts w:asciiTheme="majorHAnsi" w:hAnsiTheme="majorHAnsi" w:cstheme="majorHAnsi"/>
                <w:sz w:val="20"/>
                <w:szCs w:val="20"/>
              </w:rPr>
            </w:pPr>
            <w:r>
              <w:rPr>
                <w:rFonts w:asciiTheme="majorHAnsi" w:hAnsiTheme="majorHAnsi" w:cstheme="majorHAnsi"/>
                <w:sz w:val="20"/>
                <w:szCs w:val="20"/>
              </w:rPr>
              <w:t>Rapid upward motion creates upward impact</w:t>
            </w:r>
          </w:p>
          <w:p w14:paraId="070A8B9C" w14:textId="77777777" w:rsidR="00103CF3" w:rsidRDefault="00103CF3" w:rsidP="00103CF3">
            <w:pPr>
              <w:numPr>
                <w:ilvl w:val="0"/>
                <w:numId w:val="93"/>
              </w:numPr>
              <w:ind w:left="384"/>
              <w:rPr>
                <w:rFonts w:asciiTheme="majorHAnsi" w:hAnsiTheme="majorHAnsi" w:cstheme="majorHAnsi"/>
                <w:sz w:val="20"/>
                <w:szCs w:val="20"/>
              </w:rPr>
            </w:pPr>
            <w:r>
              <w:rPr>
                <w:rFonts w:asciiTheme="majorHAnsi" w:hAnsiTheme="majorHAnsi" w:cstheme="majorHAnsi"/>
                <w:sz w:val="20"/>
                <w:szCs w:val="20"/>
              </w:rPr>
              <w:t>Stem weight closes the jar</w:t>
            </w:r>
          </w:p>
          <w:p w14:paraId="117E26B8" w14:textId="77777777" w:rsidR="00103CF3" w:rsidRDefault="00103CF3" w:rsidP="005F01FD">
            <w:pPr>
              <w:ind w:left="384"/>
              <w:rPr>
                <w:rFonts w:asciiTheme="majorHAnsi" w:hAnsiTheme="majorHAnsi" w:cstheme="majorHAnsi"/>
                <w:sz w:val="20"/>
                <w:szCs w:val="20"/>
              </w:rPr>
            </w:pPr>
          </w:p>
          <w:p w14:paraId="512139FC" w14:textId="59130A86" w:rsidR="00B77981" w:rsidRDefault="00B77981" w:rsidP="005F01FD">
            <w:pPr>
              <w:ind w:left="384"/>
              <w:rPr>
                <w:rFonts w:asciiTheme="majorHAnsi" w:hAnsiTheme="majorHAnsi" w:cstheme="majorHAnsi"/>
                <w:sz w:val="20"/>
                <w:szCs w:val="20"/>
              </w:rPr>
            </w:pPr>
          </w:p>
          <w:p w14:paraId="5EACBC60" w14:textId="77777777" w:rsidR="00B77981" w:rsidRDefault="00B77981" w:rsidP="005F01FD">
            <w:pPr>
              <w:ind w:left="384"/>
              <w:rPr>
                <w:rFonts w:asciiTheme="majorHAnsi" w:hAnsiTheme="majorHAnsi" w:cstheme="majorHAnsi"/>
                <w:sz w:val="20"/>
                <w:szCs w:val="20"/>
              </w:rPr>
            </w:pPr>
          </w:p>
          <w:p w14:paraId="5AC2F1B3" w14:textId="77777777" w:rsidR="00B77981" w:rsidRDefault="00B77981" w:rsidP="005F01FD">
            <w:pPr>
              <w:ind w:left="384"/>
              <w:rPr>
                <w:rFonts w:asciiTheme="majorHAnsi" w:hAnsiTheme="majorHAnsi" w:cstheme="majorHAnsi"/>
                <w:sz w:val="20"/>
                <w:szCs w:val="20"/>
              </w:rPr>
            </w:pPr>
          </w:p>
          <w:p w14:paraId="13EC2457" w14:textId="0F2117DE" w:rsidR="00B77981" w:rsidRPr="005F01FD" w:rsidRDefault="00B77981" w:rsidP="005F01FD">
            <w:pPr>
              <w:ind w:left="384"/>
              <w:rPr>
                <w:rFonts w:asciiTheme="majorHAnsi" w:hAnsiTheme="majorHAnsi" w:cstheme="majorHAnsi"/>
                <w:sz w:val="20"/>
                <w:szCs w:val="20"/>
              </w:rPr>
            </w:pPr>
          </w:p>
        </w:tc>
        <w:tc>
          <w:tcPr>
            <w:tcW w:w="3685" w:type="dxa"/>
          </w:tcPr>
          <w:p w14:paraId="653ADB92"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1E065233"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738C200D"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61B69565"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32FC9FAE" w14:textId="77777777" w:rsidTr="004A5FF7">
        <w:trPr>
          <w:cantSplit/>
          <w:trHeight w:val="510"/>
        </w:trPr>
        <w:tc>
          <w:tcPr>
            <w:tcW w:w="1260" w:type="dxa"/>
            <w:vMerge/>
            <w:shd w:val="clear" w:color="auto" w:fill="D9D9D9" w:themeFill="background1" w:themeFillShade="D9"/>
            <w:vAlign w:val="center"/>
          </w:tcPr>
          <w:p w14:paraId="1D09FEB6" w14:textId="77777777" w:rsidR="00B77981" w:rsidRPr="00F33EB0" w:rsidRDefault="00B77981" w:rsidP="000B4200">
            <w:pPr>
              <w:rPr>
                <w:rFonts w:asciiTheme="majorHAnsi" w:hAnsiTheme="majorHAnsi" w:cstheme="majorHAnsi"/>
                <w:b/>
                <w:sz w:val="20"/>
                <w:szCs w:val="20"/>
              </w:rPr>
            </w:pPr>
          </w:p>
        </w:tc>
        <w:tc>
          <w:tcPr>
            <w:tcW w:w="7574" w:type="dxa"/>
            <w:gridSpan w:val="2"/>
          </w:tcPr>
          <w:p w14:paraId="71C75368" w14:textId="77777777" w:rsidR="00B77981" w:rsidRPr="00E30631" w:rsidRDefault="00B77981" w:rsidP="00B77981">
            <w:pPr>
              <w:pStyle w:val="Heading2"/>
              <w:spacing w:before="0" w:after="0"/>
              <w:ind w:left="384" w:hanging="384"/>
              <w:jc w:val="both"/>
              <w:rPr>
                <w:rFonts w:asciiTheme="majorHAnsi" w:hAnsiTheme="majorHAnsi" w:cstheme="majorHAnsi"/>
                <w:b w:val="0"/>
                <w:i w:val="0"/>
                <w:color w:val="000000"/>
                <w:sz w:val="20"/>
                <w:szCs w:val="20"/>
              </w:rPr>
            </w:pPr>
            <w:r w:rsidRPr="00646196">
              <w:rPr>
                <w:rFonts w:asciiTheme="majorHAnsi" w:hAnsiTheme="majorHAnsi" w:cstheme="majorHAnsi"/>
                <w:b w:val="0"/>
                <w:bCs w:val="0"/>
                <w:i w:val="0"/>
                <w:iCs w:val="0"/>
                <w:sz w:val="20"/>
                <w:szCs w:val="20"/>
              </w:rPr>
              <w:t>3.</w:t>
            </w:r>
            <w:r w:rsidRPr="00646196">
              <w:rPr>
                <w:rFonts w:asciiTheme="majorHAnsi" w:hAnsiTheme="majorHAnsi" w:cstheme="majorHAnsi"/>
                <w:b w:val="0"/>
                <w:bCs w:val="0"/>
                <w:i w:val="0"/>
                <w:iCs w:val="0"/>
                <w:sz w:val="20"/>
                <w:szCs w:val="20"/>
              </w:rPr>
              <w:tab/>
            </w:r>
            <w:r w:rsidRPr="00E30631">
              <w:rPr>
                <w:rFonts w:asciiTheme="majorHAnsi" w:hAnsiTheme="majorHAnsi" w:cstheme="majorHAnsi"/>
                <w:b w:val="0"/>
                <w:i w:val="0"/>
                <w:color w:val="000000"/>
                <w:sz w:val="20"/>
                <w:szCs w:val="20"/>
              </w:rPr>
              <w:t>What is the difference between the overloaded type (A) and the plain type (B) slips used in conjunction with the 3/16” slip type braided line rope socket?</w:t>
            </w:r>
          </w:p>
          <w:p w14:paraId="06D7BB90" w14:textId="77777777" w:rsidR="00B77981" w:rsidRDefault="00B77981" w:rsidP="00B77981">
            <w:pPr>
              <w:rPr>
                <w:rFonts w:asciiTheme="majorHAnsi" w:hAnsiTheme="majorHAnsi" w:cstheme="majorHAnsi"/>
                <w:b/>
                <w:sz w:val="20"/>
                <w:szCs w:val="20"/>
              </w:rPr>
            </w:pPr>
          </w:p>
          <w:p w14:paraId="1D4343AE" w14:textId="77777777" w:rsidR="00B77981" w:rsidRPr="00E30631" w:rsidRDefault="00B77981" w:rsidP="00B77981">
            <w:pPr>
              <w:rPr>
                <w:rFonts w:asciiTheme="majorHAnsi" w:hAnsiTheme="majorHAnsi" w:cstheme="majorHAnsi"/>
                <w:b/>
                <w:sz w:val="20"/>
                <w:szCs w:val="20"/>
              </w:rPr>
            </w:pPr>
          </w:p>
          <w:p w14:paraId="38881ED0" w14:textId="77777777" w:rsidR="00B77981" w:rsidRPr="00E30631" w:rsidRDefault="00B77981" w:rsidP="00B77981">
            <w:pPr>
              <w:rPr>
                <w:rFonts w:asciiTheme="majorHAnsi" w:hAnsiTheme="majorHAnsi" w:cstheme="majorHAnsi"/>
                <w:b/>
                <w:sz w:val="20"/>
                <w:szCs w:val="20"/>
              </w:rPr>
            </w:pPr>
          </w:p>
          <w:p w14:paraId="5912D8AB" w14:textId="77777777" w:rsidR="00B77981" w:rsidRPr="00E30631" w:rsidRDefault="00B77981" w:rsidP="00B77981">
            <w:pPr>
              <w:ind w:left="242"/>
              <w:rPr>
                <w:rFonts w:asciiTheme="majorHAnsi" w:hAnsiTheme="majorHAnsi" w:cstheme="majorHAnsi"/>
                <w:b/>
                <w:sz w:val="20"/>
                <w:szCs w:val="20"/>
              </w:rPr>
            </w:pPr>
            <w:r w:rsidRPr="00E30631">
              <w:rPr>
                <w:rFonts w:asciiTheme="majorHAnsi" w:hAnsiTheme="majorHAnsi" w:cstheme="majorHAnsi"/>
                <w:bCs/>
                <w:color w:val="000000"/>
                <w:sz w:val="20"/>
                <w:szCs w:val="20"/>
              </w:rPr>
              <w:t>Overloaded type (A) slip</w:t>
            </w:r>
          </w:p>
          <w:p w14:paraId="430F006C" w14:textId="77777777" w:rsidR="00B77981" w:rsidRPr="00E30631" w:rsidRDefault="00B77981" w:rsidP="00B77981">
            <w:pPr>
              <w:pStyle w:val="Heading2"/>
              <w:spacing w:before="0" w:after="0"/>
              <w:ind w:left="162"/>
              <w:jc w:val="both"/>
              <w:rPr>
                <w:rFonts w:asciiTheme="majorHAnsi" w:hAnsiTheme="majorHAnsi" w:cstheme="majorHAnsi"/>
                <w:b w:val="0"/>
                <w:i w:val="0"/>
                <w:color w:val="000000"/>
                <w:sz w:val="20"/>
                <w:szCs w:val="20"/>
              </w:rPr>
            </w:pPr>
            <w:r>
              <w:rPr>
                <w:rFonts w:asciiTheme="majorHAnsi" w:hAnsiTheme="majorHAnsi" w:cstheme="majorHAnsi"/>
                <w:noProof/>
                <w:sz w:val="20"/>
                <w:szCs w:val="20"/>
                <w:lang w:val="en-MY" w:eastAsia="en-MY"/>
              </w:rPr>
              <mc:AlternateContent>
                <mc:Choice Requires="wpg">
                  <w:drawing>
                    <wp:anchor distT="0" distB="0" distL="114300" distR="114300" simplePos="0" relativeHeight="251816960" behindDoc="0" locked="0" layoutInCell="1" allowOverlap="1" wp14:anchorId="42D98F72" wp14:editId="2F60D01F">
                      <wp:simplePos x="0" y="0"/>
                      <wp:positionH relativeFrom="column">
                        <wp:posOffset>160020</wp:posOffset>
                      </wp:positionH>
                      <wp:positionV relativeFrom="paragraph">
                        <wp:posOffset>92075</wp:posOffset>
                      </wp:positionV>
                      <wp:extent cx="1280160" cy="379095"/>
                      <wp:effectExtent l="0" t="0" r="34290" b="20955"/>
                      <wp:wrapNone/>
                      <wp:docPr id="39" name="Group 39"/>
                      <wp:cNvGraphicFramePr/>
                      <a:graphic xmlns:a="http://schemas.openxmlformats.org/drawingml/2006/main">
                        <a:graphicData uri="http://schemas.microsoft.com/office/word/2010/wordprocessingGroup">
                          <wpg:wgp>
                            <wpg:cNvGrpSpPr/>
                            <wpg:grpSpPr>
                              <a:xfrm>
                                <a:off x="0" y="0"/>
                                <a:ext cx="1280160" cy="379095"/>
                                <a:chOff x="0" y="0"/>
                                <a:chExt cx="1280160" cy="379095"/>
                              </a:xfrm>
                            </wpg:grpSpPr>
                            <wps:wsp>
                              <wps:cNvPr id="40" name="Straight Connector 40"/>
                              <wps:cNvCnPr>
                                <a:cxnSpLocks noChangeShapeType="1"/>
                              </wps:cNvCnPr>
                              <wps:spPr bwMode="auto">
                                <a:xfrm>
                                  <a:off x="0" y="0"/>
                                  <a:ext cx="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1"/>
                              <wps:cNvCnPr>
                                <a:cxnSpLocks noChangeShapeType="1"/>
                              </wps:cNvCnPr>
                              <wps:spPr bwMode="auto">
                                <a:xfrm>
                                  <a:off x="0" y="365760"/>
                                  <a:ext cx="548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2"/>
                              <wps:cNvCnPr>
                                <a:cxnSpLocks noChangeShapeType="1"/>
                              </wps:cNvCnPr>
                              <wps:spPr bwMode="auto">
                                <a:xfrm flipH="1">
                                  <a:off x="914400" y="365760"/>
                                  <a:ext cx="36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3"/>
                              <wps:cNvCnPr>
                                <a:cxnSpLocks noChangeShapeType="1"/>
                              </wps:cNvCnPr>
                              <wps:spPr bwMode="auto">
                                <a:xfrm flipV="1">
                                  <a:off x="548640" y="274320"/>
                                  <a:ext cx="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Straight Connector 44"/>
                              <wps:cNvCnPr>
                                <a:cxnSpLocks noChangeShapeType="1"/>
                              </wps:cNvCnPr>
                              <wps:spPr bwMode="auto">
                                <a:xfrm flipV="1">
                                  <a:off x="914400" y="274320"/>
                                  <a:ext cx="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48640" y="274320"/>
                                  <a:ext cx="36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flipV="1">
                                  <a:off x="1266825" y="196215"/>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9"/>
                              <wps:cNvCnPr>
                                <a:cxnSpLocks noChangeShapeType="1"/>
                              </wps:cNvCnPr>
                              <wps:spPr bwMode="auto">
                                <a:xfrm>
                                  <a:off x="0" y="0"/>
                                  <a:ext cx="128016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41C98E5" id="Group 39" o:spid="_x0000_s1026" style="position:absolute;margin-left:12.6pt;margin-top:7.25pt;width:100.8pt;height:29.85pt;z-index:251816960" coordsize="12801,3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">
                      <v:line id="Straight Connector 40" o:spid="_x0000_s1027" style="position:absolute;visibility:visible;mso-wrap-style:square" from="0,0" to="0,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line id="Straight Connector 41" o:spid="_x0000_s1028" style="position:absolute;visibility:visible;mso-wrap-style:square" from="0,3657" to="5486,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line id="Straight Connector 42" o:spid="_x0000_s1029" style="position:absolute;flip:x;visibility:visible;mso-wrap-style:square" from="9144,3657" to="12801,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"/>
                      <v:line id="Straight Connector 43" o:spid="_x0000_s1030" style="position:absolute;flip:y;visibility:visible;mso-wrap-style:square" from="5486,2743" to="5486,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Straight Connector 44" o:spid="_x0000_s1031" style="position:absolute;flip:y;visibility:visible;mso-wrap-style:square" from="9144,2743" to="9144,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line id="Straight Connector 47" o:spid="_x0000_s1032" style="position:absolute;visibility:visible;mso-wrap-style:square" from="5486,2743" to="9144,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line id="Straight Connector 48" o:spid="_x0000_s1033" style="position:absolute;flip:y;visibility:visible;mso-wrap-style:square" from="12668,1962" to="12668,3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"/>
                      <v:line id="Straight Connector 49" o:spid="_x0000_s1034" style="position:absolute;visibility:visible;mso-wrap-style:square" from="0,0" to="12801,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group>
                  </w:pict>
                </mc:Fallback>
              </mc:AlternateContent>
            </w:r>
          </w:p>
          <w:p w14:paraId="31900315" w14:textId="77777777" w:rsidR="00B77981" w:rsidRPr="00E30631" w:rsidRDefault="00B77981" w:rsidP="00B77981">
            <w:pPr>
              <w:rPr>
                <w:rFonts w:asciiTheme="majorHAnsi" w:hAnsiTheme="majorHAnsi" w:cstheme="majorHAnsi"/>
                <w:sz w:val="20"/>
                <w:szCs w:val="20"/>
              </w:rPr>
            </w:pPr>
          </w:p>
          <w:p w14:paraId="7CD2F9EB" w14:textId="77777777" w:rsidR="00B77981" w:rsidRPr="00E30631" w:rsidRDefault="00B77981" w:rsidP="00B77981">
            <w:pPr>
              <w:rPr>
                <w:rFonts w:asciiTheme="majorHAnsi" w:hAnsiTheme="majorHAnsi" w:cstheme="majorHAnsi"/>
                <w:sz w:val="20"/>
                <w:szCs w:val="20"/>
              </w:rPr>
            </w:pPr>
          </w:p>
          <w:p w14:paraId="44CA9C8A" w14:textId="77777777" w:rsidR="00B77981" w:rsidRDefault="00B77981" w:rsidP="00B77981">
            <w:pPr>
              <w:rPr>
                <w:rFonts w:asciiTheme="majorHAnsi" w:hAnsiTheme="majorHAnsi" w:cstheme="majorHAnsi"/>
                <w:b/>
                <w:sz w:val="20"/>
                <w:szCs w:val="20"/>
              </w:rPr>
            </w:pPr>
            <w:r w:rsidRPr="00E30631">
              <w:rPr>
                <w:rFonts w:asciiTheme="majorHAnsi" w:hAnsiTheme="majorHAnsi" w:cstheme="majorHAnsi"/>
                <w:b/>
                <w:sz w:val="20"/>
                <w:szCs w:val="20"/>
              </w:rPr>
              <w:tab/>
            </w:r>
          </w:p>
          <w:p w14:paraId="2D36341C" w14:textId="77777777" w:rsidR="00103CF3" w:rsidRDefault="00103CF3" w:rsidP="00103CF3">
            <w:pPr>
              <w:pStyle w:val="ListParagraph"/>
              <w:numPr>
                <w:ilvl w:val="0"/>
                <w:numId w:val="94"/>
              </w:numPr>
              <w:tabs>
                <w:tab w:val="left" w:pos="1172"/>
              </w:tabs>
              <w:spacing w:after="120"/>
              <w:rPr>
                <w:rFonts w:asciiTheme="majorHAnsi" w:hAnsiTheme="majorHAnsi" w:cstheme="majorHAnsi"/>
                <w:b/>
                <w:iCs/>
                <w:sz w:val="20"/>
                <w:szCs w:val="20"/>
              </w:rPr>
            </w:pPr>
            <w:r w:rsidRPr="00103CF3">
              <w:rPr>
                <w:rFonts w:ascii="Calibri" w:hAnsi="Calibri" w:cs="Calibri"/>
                <w:iCs/>
                <w:sz w:val="20"/>
                <w:szCs w:val="20"/>
              </w:rPr>
              <w:t xml:space="preserve">It </w:t>
            </w:r>
            <w:r>
              <w:rPr>
                <w:rFonts w:ascii="Calibri" w:hAnsi="Calibri" w:cs="Calibri"/>
                <w:iCs/>
                <w:sz w:val="20"/>
                <w:szCs w:val="20"/>
              </w:rPr>
              <w:t>has a slot in the middle and is designed with an overload release feature.</w:t>
            </w:r>
          </w:p>
          <w:p w14:paraId="2BE430D4" w14:textId="77777777" w:rsidR="00B77981" w:rsidRDefault="00B77981" w:rsidP="00B77981">
            <w:pPr>
              <w:rPr>
                <w:rFonts w:asciiTheme="majorHAnsi" w:hAnsiTheme="majorHAnsi" w:cstheme="majorHAnsi"/>
                <w:b/>
                <w:sz w:val="20"/>
                <w:szCs w:val="20"/>
              </w:rPr>
            </w:pPr>
          </w:p>
          <w:p w14:paraId="6C31EE8F" w14:textId="77777777" w:rsidR="00B77981" w:rsidRDefault="00B77981" w:rsidP="00B77981">
            <w:pPr>
              <w:rPr>
                <w:rFonts w:asciiTheme="majorHAnsi" w:hAnsiTheme="majorHAnsi" w:cstheme="majorHAnsi"/>
                <w:b/>
                <w:sz w:val="20"/>
                <w:szCs w:val="20"/>
              </w:rPr>
            </w:pPr>
          </w:p>
          <w:p w14:paraId="5299D0F8" w14:textId="77777777" w:rsidR="00B77981" w:rsidRPr="00E30631" w:rsidRDefault="00B77981" w:rsidP="00B77981">
            <w:pPr>
              <w:ind w:left="242"/>
              <w:rPr>
                <w:rFonts w:asciiTheme="majorHAnsi" w:hAnsiTheme="majorHAnsi" w:cstheme="majorHAnsi"/>
                <w:bCs/>
                <w:color w:val="000000"/>
                <w:sz w:val="20"/>
                <w:szCs w:val="20"/>
              </w:rPr>
            </w:pPr>
            <w:r w:rsidRPr="00E30631">
              <w:rPr>
                <w:rFonts w:asciiTheme="majorHAnsi" w:hAnsiTheme="majorHAnsi" w:cstheme="majorHAnsi"/>
                <w:bCs/>
                <w:color w:val="000000"/>
                <w:sz w:val="20"/>
                <w:szCs w:val="20"/>
              </w:rPr>
              <w:t>Plain type (B) slip</w:t>
            </w:r>
          </w:p>
          <w:p w14:paraId="71F29F05" w14:textId="77777777" w:rsidR="00B77981" w:rsidRDefault="00B77981" w:rsidP="00B77981">
            <w:pPr>
              <w:rPr>
                <w:rFonts w:asciiTheme="majorHAnsi" w:hAnsiTheme="majorHAnsi" w:cstheme="majorHAnsi"/>
                <w:sz w:val="20"/>
                <w:szCs w:val="20"/>
              </w:rPr>
            </w:pPr>
            <w:r>
              <w:rPr>
                <w:rFonts w:asciiTheme="majorHAnsi" w:hAnsiTheme="majorHAnsi" w:cstheme="majorHAnsi"/>
                <w:noProof/>
                <w:sz w:val="20"/>
                <w:szCs w:val="20"/>
                <w:lang w:val="en-MY" w:eastAsia="en-MY"/>
              </w:rPr>
              <mc:AlternateContent>
                <mc:Choice Requires="wpg">
                  <w:drawing>
                    <wp:anchor distT="0" distB="0" distL="114300" distR="114300" simplePos="0" relativeHeight="251817984" behindDoc="0" locked="0" layoutInCell="1" allowOverlap="1" wp14:anchorId="301D0895" wp14:editId="64DF155E">
                      <wp:simplePos x="0" y="0"/>
                      <wp:positionH relativeFrom="column">
                        <wp:posOffset>161925</wp:posOffset>
                      </wp:positionH>
                      <wp:positionV relativeFrom="paragraph">
                        <wp:posOffset>92710</wp:posOffset>
                      </wp:positionV>
                      <wp:extent cx="1280160" cy="386715"/>
                      <wp:effectExtent l="0" t="0" r="34290" b="13335"/>
                      <wp:wrapNone/>
                      <wp:docPr id="50" name="Group 50"/>
                      <wp:cNvGraphicFramePr/>
                      <a:graphic xmlns:a="http://schemas.openxmlformats.org/drawingml/2006/main">
                        <a:graphicData uri="http://schemas.microsoft.com/office/word/2010/wordprocessingGroup">
                          <wpg:wgp>
                            <wpg:cNvGrpSpPr/>
                            <wpg:grpSpPr>
                              <a:xfrm>
                                <a:off x="0" y="0"/>
                                <a:ext cx="1280160" cy="386715"/>
                                <a:chOff x="0" y="0"/>
                                <a:chExt cx="1280160" cy="386715"/>
                              </a:xfrm>
                            </wpg:grpSpPr>
                            <wps:wsp>
                              <wps:cNvPr id="51" name="Straight Connector 51"/>
                              <wps:cNvCnPr>
                                <a:cxnSpLocks noChangeShapeType="1"/>
                              </wps:cNvCnPr>
                              <wps:spPr bwMode="auto">
                                <a:xfrm>
                                  <a:off x="0" y="0"/>
                                  <a:ext cx="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Straight Connector 52"/>
                              <wps:cNvCnPr>
                                <a:cxnSpLocks noChangeShapeType="1"/>
                              </wps:cNvCnPr>
                              <wps:spPr bwMode="auto">
                                <a:xfrm>
                                  <a:off x="0" y="386715"/>
                                  <a:ext cx="1280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3"/>
                              <wps:cNvCnPr>
                                <a:cxnSpLocks noChangeShapeType="1"/>
                              </wps:cNvCnPr>
                              <wps:spPr bwMode="auto">
                                <a:xfrm flipV="1">
                                  <a:off x="1280160" y="196215"/>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54"/>
                              <wps:cNvCnPr>
                                <a:cxnSpLocks noChangeShapeType="1"/>
                              </wps:cNvCnPr>
                              <wps:spPr bwMode="auto">
                                <a:xfrm>
                                  <a:off x="0" y="13335"/>
                                  <a:ext cx="128016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284C61A" id="Group 50" o:spid="_x0000_s1026" style="position:absolute;margin-left:12.75pt;margin-top:7.3pt;width:100.8pt;height:30.45pt;z-index:251817984" coordsize="12801,3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">
                      <v:line id="Straight Connector 51" o:spid="_x0000_s1027" style="position:absolute;visibility:visible;mso-wrap-style:square" from="0,0" to="0,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Straight Connector 52" o:spid="_x0000_s1028" style="position:absolute;visibility:visible;mso-wrap-style:square" from="0,3867" to="12801,3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line id="Straight Connector 53" o:spid="_x0000_s1029" style="position:absolute;flip:y;visibility:visible;mso-wrap-style:square" from="12801,1962" to="12801,3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"/>
                      <v:line id="Straight Connector 54" o:spid="_x0000_s1030" style="position:absolute;visibility:visible;mso-wrap-style:square" from="0,133" to="12801,1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group>
                  </w:pict>
                </mc:Fallback>
              </mc:AlternateContent>
            </w:r>
          </w:p>
          <w:p w14:paraId="03CB765C" w14:textId="77777777" w:rsidR="00B77981" w:rsidRDefault="00B77981" w:rsidP="00B77981">
            <w:pPr>
              <w:rPr>
                <w:rFonts w:asciiTheme="majorHAnsi" w:hAnsiTheme="majorHAnsi" w:cstheme="majorHAnsi"/>
                <w:sz w:val="20"/>
                <w:szCs w:val="20"/>
              </w:rPr>
            </w:pPr>
          </w:p>
          <w:p w14:paraId="2F885E7F" w14:textId="77777777" w:rsidR="00B77981" w:rsidRPr="00E30631" w:rsidRDefault="00B77981" w:rsidP="00B77981">
            <w:pPr>
              <w:rPr>
                <w:rFonts w:asciiTheme="majorHAnsi" w:hAnsiTheme="majorHAnsi" w:cstheme="majorHAnsi"/>
                <w:sz w:val="20"/>
                <w:szCs w:val="20"/>
              </w:rPr>
            </w:pPr>
          </w:p>
          <w:p w14:paraId="1D9DF505" w14:textId="77777777" w:rsidR="00B77981" w:rsidRPr="00E30631" w:rsidRDefault="00B77981" w:rsidP="00B77981">
            <w:pPr>
              <w:rPr>
                <w:rFonts w:asciiTheme="majorHAnsi" w:hAnsiTheme="majorHAnsi" w:cstheme="majorHAnsi"/>
                <w:sz w:val="20"/>
                <w:szCs w:val="20"/>
              </w:rPr>
            </w:pPr>
          </w:p>
          <w:p w14:paraId="7E4BC182" w14:textId="77777777" w:rsidR="00103CF3" w:rsidRDefault="00103CF3" w:rsidP="00103CF3">
            <w:pPr>
              <w:pStyle w:val="ListParagraph"/>
              <w:numPr>
                <w:ilvl w:val="0"/>
                <w:numId w:val="94"/>
              </w:numPr>
              <w:tabs>
                <w:tab w:val="left" w:pos="1172"/>
              </w:tabs>
              <w:spacing w:after="120"/>
              <w:rPr>
                <w:rFonts w:asciiTheme="majorHAnsi" w:hAnsiTheme="majorHAnsi" w:cstheme="majorHAnsi"/>
                <w:iCs/>
                <w:sz w:val="20"/>
                <w:szCs w:val="20"/>
              </w:rPr>
            </w:pPr>
            <w:r>
              <w:rPr>
                <w:rFonts w:ascii="Calibri" w:hAnsi="Calibri" w:cs="Calibri"/>
                <w:iCs/>
                <w:sz w:val="20"/>
                <w:szCs w:val="20"/>
              </w:rPr>
              <w:t>It has no slot and does not have the overload release feature</w:t>
            </w:r>
          </w:p>
          <w:p w14:paraId="4FCD9436" w14:textId="77777777" w:rsidR="00B77981" w:rsidRDefault="00B77981" w:rsidP="00B77981">
            <w:pPr>
              <w:rPr>
                <w:rFonts w:asciiTheme="majorHAnsi" w:hAnsiTheme="majorHAnsi" w:cstheme="majorHAnsi"/>
                <w:sz w:val="20"/>
                <w:szCs w:val="20"/>
              </w:rPr>
            </w:pPr>
          </w:p>
          <w:p w14:paraId="1CBBBBD4" w14:textId="77777777" w:rsidR="00B77981" w:rsidRPr="00E30631" w:rsidRDefault="00B77981" w:rsidP="00B77981">
            <w:pPr>
              <w:rPr>
                <w:rFonts w:asciiTheme="majorHAnsi" w:hAnsiTheme="majorHAnsi" w:cstheme="majorHAnsi"/>
                <w:sz w:val="20"/>
                <w:szCs w:val="20"/>
              </w:rPr>
            </w:pPr>
          </w:p>
          <w:p w14:paraId="6921702E" w14:textId="77777777" w:rsidR="00B77981" w:rsidRPr="00E30631" w:rsidRDefault="00B77981" w:rsidP="00B77981">
            <w:pPr>
              <w:ind w:left="242"/>
              <w:rPr>
                <w:rFonts w:asciiTheme="majorHAnsi" w:hAnsiTheme="majorHAnsi" w:cstheme="majorHAnsi"/>
                <w:sz w:val="20"/>
                <w:szCs w:val="20"/>
              </w:rPr>
            </w:pPr>
            <w:r w:rsidRPr="00E30631">
              <w:rPr>
                <w:rFonts w:asciiTheme="majorHAnsi" w:hAnsiTheme="majorHAnsi" w:cstheme="majorHAnsi"/>
                <w:sz w:val="20"/>
                <w:szCs w:val="20"/>
              </w:rPr>
              <w:t>How many types of breaking strength slips are available and what are they?</w:t>
            </w:r>
          </w:p>
          <w:p w14:paraId="237D52DA" w14:textId="49ECA6C6" w:rsidR="00B77981" w:rsidRPr="00103CF3" w:rsidRDefault="00103CF3" w:rsidP="00103CF3">
            <w:pPr>
              <w:pStyle w:val="ListParagraph"/>
              <w:numPr>
                <w:ilvl w:val="0"/>
                <w:numId w:val="95"/>
              </w:numPr>
              <w:rPr>
                <w:rFonts w:asciiTheme="majorHAnsi" w:hAnsiTheme="majorHAnsi" w:cstheme="majorHAnsi"/>
                <w:sz w:val="20"/>
                <w:szCs w:val="20"/>
              </w:rPr>
            </w:pPr>
            <w:r w:rsidRPr="00103CF3">
              <w:rPr>
                <w:rFonts w:ascii="Calibri" w:hAnsi="Calibri" w:cs="Calibri"/>
                <w:iCs/>
                <w:sz w:val="20"/>
                <w:szCs w:val="20"/>
              </w:rPr>
              <w:t>Five breaking strength slips are available, for 50%, 60%, 70%, 80%, and 90% of the breaking strength</w:t>
            </w:r>
          </w:p>
        </w:tc>
        <w:tc>
          <w:tcPr>
            <w:tcW w:w="3685" w:type="dxa"/>
          </w:tcPr>
          <w:p w14:paraId="19E03AA8"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4A37011E"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3B32BDAE"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24A397A0"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2B0444DB" w14:textId="77777777" w:rsidTr="004A5FF7">
        <w:trPr>
          <w:cantSplit/>
          <w:trHeight w:val="510"/>
        </w:trPr>
        <w:tc>
          <w:tcPr>
            <w:tcW w:w="1260" w:type="dxa"/>
            <w:vMerge/>
            <w:shd w:val="clear" w:color="auto" w:fill="D9D9D9" w:themeFill="background1" w:themeFillShade="D9"/>
            <w:vAlign w:val="center"/>
          </w:tcPr>
          <w:p w14:paraId="0B706694" w14:textId="77777777" w:rsidR="00B77981" w:rsidRPr="00F33EB0" w:rsidRDefault="00B77981" w:rsidP="000B4200">
            <w:pPr>
              <w:rPr>
                <w:rFonts w:asciiTheme="majorHAnsi" w:hAnsiTheme="majorHAnsi" w:cstheme="majorHAnsi"/>
                <w:b/>
                <w:sz w:val="20"/>
                <w:szCs w:val="20"/>
              </w:rPr>
            </w:pPr>
          </w:p>
        </w:tc>
        <w:tc>
          <w:tcPr>
            <w:tcW w:w="7574" w:type="dxa"/>
            <w:gridSpan w:val="2"/>
          </w:tcPr>
          <w:p w14:paraId="515F4787" w14:textId="77777777" w:rsidR="00B77981" w:rsidRPr="00E30631" w:rsidRDefault="00B77981" w:rsidP="00B77981">
            <w:pPr>
              <w:ind w:left="384" w:hanging="384"/>
              <w:rPr>
                <w:rFonts w:asciiTheme="majorHAnsi" w:hAnsiTheme="majorHAnsi" w:cstheme="majorHAnsi"/>
                <w:sz w:val="20"/>
                <w:szCs w:val="20"/>
              </w:rPr>
            </w:pPr>
            <w:r>
              <w:rPr>
                <w:rFonts w:asciiTheme="majorHAnsi" w:hAnsiTheme="majorHAnsi" w:cstheme="majorHAnsi"/>
                <w:sz w:val="20"/>
                <w:szCs w:val="20"/>
              </w:rPr>
              <w:t>4.</w:t>
            </w:r>
            <w:r>
              <w:rPr>
                <w:rFonts w:asciiTheme="majorHAnsi" w:hAnsiTheme="majorHAnsi" w:cstheme="majorHAnsi"/>
                <w:sz w:val="20"/>
                <w:szCs w:val="20"/>
              </w:rPr>
              <w:tab/>
            </w:r>
            <w:r w:rsidRPr="00E30631">
              <w:rPr>
                <w:rFonts w:asciiTheme="majorHAnsi" w:hAnsiTheme="majorHAnsi" w:cstheme="majorHAnsi"/>
                <w:sz w:val="20"/>
                <w:szCs w:val="20"/>
              </w:rPr>
              <w:t xml:space="preserve">What are the essential checks that should be carried out before assembling a wireline </w:t>
            </w:r>
            <w:proofErr w:type="spellStart"/>
            <w:r w:rsidRPr="00E30631">
              <w:rPr>
                <w:rFonts w:asciiTheme="majorHAnsi" w:hAnsiTheme="majorHAnsi" w:cstheme="majorHAnsi"/>
                <w:sz w:val="20"/>
                <w:szCs w:val="20"/>
              </w:rPr>
              <w:t>toolstring</w:t>
            </w:r>
            <w:proofErr w:type="spellEnd"/>
            <w:r w:rsidRPr="00E30631">
              <w:rPr>
                <w:rFonts w:asciiTheme="majorHAnsi" w:hAnsiTheme="majorHAnsi" w:cstheme="majorHAnsi"/>
                <w:sz w:val="20"/>
                <w:szCs w:val="20"/>
              </w:rPr>
              <w:t>? Name six.</w:t>
            </w:r>
            <w:r>
              <w:rPr>
                <w:rFonts w:asciiTheme="majorHAnsi" w:hAnsiTheme="majorHAnsi" w:cstheme="majorHAnsi"/>
                <w:sz w:val="20"/>
                <w:szCs w:val="20"/>
              </w:rPr>
              <w:t xml:space="preserve"> </w:t>
            </w:r>
            <w:r w:rsidRPr="00E30631">
              <w:rPr>
                <w:rFonts w:asciiTheme="majorHAnsi" w:hAnsiTheme="majorHAnsi" w:cstheme="majorHAnsi"/>
                <w:sz w:val="20"/>
                <w:szCs w:val="20"/>
              </w:rPr>
              <w:t xml:space="preserve">(Answer in bullets points) </w:t>
            </w:r>
          </w:p>
          <w:p w14:paraId="0DAB7F52" w14:textId="77777777" w:rsidR="0002129A" w:rsidRDefault="0002129A" w:rsidP="0002129A">
            <w:pPr>
              <w:numPr>
                <w:ilvl w:val="0"/>
                <w:numId w:val="97"/>
              </w:numPr>
              <w:tabs>
                <w:tab w:val="left" w:pos="780"/>
              </w:tabs>
              <w:rPr>
                <w:rFonts w:ascii="Calibri" w:hAnsi="Calibri" w:cs="Calibri"/>
                <w:iCs/>
                <w:sz w:val="20"/>
                <w:szCs w:val="20"/>
              </w:rPr>
            </w:pPr>
            <w:r>
              <w:rPr>
                <w:rFonts w:ascii="Calibri" w:hAnsi="Calibri" w:cs="Calibri"/>
                <w:iCs/>
                <w:sz w:val="20"/>
                <w:szCs w:val="20"/>
              </w:rPr>
              <w:t>Inspect the rope socket for burrs around the wire hole which could damage the wire.</w:t>
            </w:r>
          </w:p>
          <w:p w14:paraId="074036BF" w14:textId="77777777" w:rsidR="0002129A" w:rsidRDefault="0002129A" w:rsidP="0002129A">
            <w:pPr>
              <w:numPr>
                <w:ilvl w:val="0"/>
                <w:numId w:val="97"/>
              </w:numPr>
              <w:tabs>
                <w:tab w:val="left" w:pos="780"/>
              </w:tabs>
              <w:rPr>
                <w:rFonts w:ascii="Calibri" w:hAnsi="Calibri" w:cs="Calibri"/>
                <w:iCs/>
                <w:sz w:val="20"/>
                <w:szCs w:val="20"/>
              </w:rPr>
            </w:pPr>
            <w:r>
              <w:rPr>
                <w:rFonts w:ascii="Calibri" w:hAnsi="Calibri" w:cs="Calibri"/>
                <w:iCs/>
                <w:sz w:val="20"/>
                <w:szCs w:val="20"/>
              </w:rPr>
              <w:t>Inspect all box and pin threads for damage and loose connections.</w:t>
            </w:r>
          </w:p>
          <w:p w14:paraId="4580FB94" w14:textId="77777777" w:rsidR="0002129A" w:rsidRDefault="0002129A" w:rsidP="0002129A">
            <w:pPr>
              <w:numPr>
                <w:ilvl w:val="0"/>
                <w:numId w:val="97"/>
              </w:numPr>
              <w:tabs>
                <w:tab w:val="left" w:pos="780"/>
              </w:tabs>
              <w:rPr>
                <w:rFonts w:ascii="Calibri" w:hAnsi="Calibri" w:cs="Calibri"/>
                <w:iCs/>
                <w:sz w:val="20"/>
                <w:szCs w:val="20"/>
              </w:rPr>
            </w:pPr>
            <w:r>
              <w:rPr>
                <w:rFonts w:ascii="Calibri" w:hAnsi="Calibri" w:cs="Calibri"/>
                <w:iCs/>
                <w:sz w:val="20"/>
                <w:szCs w:val="20"/>
              </w:rPr>
              <w:t>Inspect fishing neck profiles for burrs and wrench damage.</w:t>
            </w:r>
          </w:p>
          <w:p w14:paraId="00402D78" w14:textId="77777777" w:rsidR="0002129A" w:rsidRDefault="0002129A" w:rsidP="0002129A">
            <w:pPr>
              <w:numPr>
                <w:ilvl w:val="0"/>
                <w:numId w:val="97"/>
              </w:numPr>
              <w:tabs>
                <w:tab w:val="left" w:pos="780"/>
              </w:tabs>
              <w:rPr>
                <w:rFonts w:ascii="Calibri" w:hAnsi="Calibri" w:cs="Calibri"/>
                <w:iCs/>
                <w:sz w:val="20"/>
                <w:szCs w:val="20"/>
              </w:rPr>
            </w:pPr>
            <w:r>
              <w:rPr>
                <w:rFonts w:ascii="Calibri" w:hAnsi="Calibri" w:cs="Calibri"/>
                <w:iCs/>
                <w:sz w:val="20"/>
                <w:szCs w:val="20"/>
              </w:rPr>
              <w:t>Inspect mechanical jar for buckling, bending, bowing, and check for smooth operation.</w:t>
            </w:r>
          </w:p>
          <w:p w14:paraId="391CF9C2" w14:textId="77777777" w:rsidR="0002129A" w:rsidRDefault="0002129A" w:rsidP="0002129A">
            <w:pPr>
              <w:numPr>
                <w:ilvl w:val="0"/>
                <w:numId w:val="97"/>
              </w:numPr>
              <w:tabs>
                <w:tab w:val="left" w:pos="780"/>
              </w:tabs>
              <w:rPr>
                <w:rFonts w:ascii="Calibri" w:hAnsi="Calibri" w:cs="Calibri"/>
                <w:iCs/>
                <w:sz w:val="20"/>
                <w:szCs w:val="20"/>
              </w:rPr>
            </w:pPr>
            <w:r>
              <w:rPr>
                <w:rFonts w:ascii="Calibri" w:hAnsi="Calibri" w:cs="Calibri"/>
                <w:iCs/>
                <w:sz w:val="20"/>
                <w:szCs w:val="20"/>
              </w:rPr>
              <w:t>Check integrity of roll pins in knuckle joints, freedom of movements of ball in socket.</w:t>
            </w:r>
          </w:p>
          <w:p w14:paraId="721BF47C" w14:textId="27A664EA" w:rsidR="00B77981" w:rsidRPr="0002129A" w:rsidRDefault="0002129A" w:rsidP="0002129A">
            <w:pPr>
              <w:pStyle w:val="ListParagraph"/>
              <w:numPr>
                <w:ilvl w:val="0"/>
                <w:numId w:val="97"/>
              </w:numPr>
              <w:rPr>
                <w:rFonts w:asciiTheme="majorHAnsi" w:hAnsiTheme="majorHAnsi" w:cstheme="majorHAnsi"/>
                <w:sz w:val="20"/>
                <w:szCs w:val="20"/>
              </w:rPr>
            </w:pPr>
            <w:r w:rsidRPr="0002129A">
              <w:rPr>
                <w:rFonts w:ascii="Calibri" w:hAnsi="Calibri" w:cs="Calibri"/>
                <w:iCs/>
                <w:sz w:val="20"/>
                <w:szCs w:val="20"/>
              </w:rPr>
              <w:t>Check for gas lock in the hydraulic jar and replace with new hydraulic fluid if necessary.</w:t>
            </w:r>
          </w:p>
        </w:tc>
        <w:tc>
          <w:tcPr>
            <w:tcW w:w="3685" w:type="dxa"/>
          </w:tcPr>
          <w:p w14:paraId="357F2625"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69E71EE6"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62994601"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2D1F7625"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6B08D9E2" w14:textId="77777777" w:rsidTr="004A5FF7">
        <w:trPr>
          <w:cantSplit/>
          <w:trHeight w:val="510"/>
        </w:trPr>
        <w:tc>
          <w:tcPr>
            <w:tcW w:w="1260" w:type="dxa"/>
            <w:vMerge/>
            <w:shd w:val="clear" w:color="auto" w:fill="D9D9D9" w:themeFill="background1" w:themeFillShade="D9"/>
            <w:vAlign w:val="center"/>
          </w:tcPr>
          <w:p w14:paraId="5A2DF8C2" w14:textId="77777777" w:rsidR="00B77981" w:rsidRPr="00F33EB0" w:rsidRDefault="00B77981" w:rsidP="000B4200">
            <w:pPr>
              <w:rPr>
                <w:rFonts w:asciiTheme="majorHAnsi" w:hAnsiTheme="majorHAnsi" w:cstheme="majorHAnsi"/>
                <w:b/>
                <w:sz w:val="20"/>
                <w:szCs w:val="20"/>
              </w:rPr>
            </w:pPr>
          </w:p>
        </w:tc>
        <w:tc>
          <w:tcPr>
            <w:tcW w:w="7574" w:type="dxa"/>
            <w:gridSpan w:val="2"/>
          </w:tcPr>
          <w:p w14:paraId="4F8E272F" w14:textId="77777777" w:rsidR="00B77981" w:rsidRPr="00F33EB0" w:rsidRDefault="00B77981" w:rsidP="00B77981">
            <w:pPr>
              <w:tabs>
                <w:tab w:val="left" w:pos="-2160"/>
              </w:tabs>
              <w:ind w:left="242" w:hanging="242"/>
              <w:rPr>
                <w:rFonts w:asciiTheme="majorHAnsi" w:hAnsiTheme="majorHAnsi" w:cstheme="majorHAnsi"/>
                <w:sz w:val="20"/>
                <w:szCs w:val="20"/>
              </w:rPr>
            </w:pPr>
            <w:r w:rsidRPr="00F33EB0">
              <w:rPr>
                <w:rFonts w:asciiTheme="majorHAnsi" w:hAnsiTheme="majorHAnsi" w:cstheme="majorHAnsi"/>
                <w:sz w:val="20"/>
                <w:szCs w:val="20"/>
              </w:rPr>
              <w:t>5.</w:t>
            </w:r>
            <w:r w:rsidRPr="00F33EB0">
              <w:rPr>
                <w:rFonts w:asciiTheme="majorHAnsi" w:hAnsiTheme="majorHAnsi" w:cstheme="majorHAnsi"/>
                <w:sz w:val="20"/>
                <w:szCs w:val="20"/>
              </w:rPr>
              <w:tab/>
              <w:t xml:space="preserve">Describe how to make up, run, set and test a WR SCSSV. You can choose the type and either oil well or gas well. Also highlight the telltale signs in terms of tool, wireline and pressure indications to confirm that the valve has been properly set and installed. </w:t>
            </w:r>
          </w:p>
          <w:p w14:paraId="1B821D2E" w14:textId="77777777" w:rsidR="00B77981" w:rsidRPr="00F33EB0" w:rsidRDefault="00B77981" w:rsidP="00B77981">
            <w:pPr>
              <w:rPr>
                <w:rFonts w:asciiTheme="majorHAnsi" w:hAnsiTheme="majorHAnsi" w:cstheme="majorHAnsi"/>
                <w:sz w:val="20"/>
                <w:szCs w:val="20"/>
              </w:rPr>
            </w:pPr>
          </w:p>
          <w:p w14:paraId="69A61EC9" w14:textId="77777777" w:rsidR="00B77981" w:rsidRPr="00F33EB0" w:rsidRDefault="00B77981" w:rsidP="00B77981">
            <w:pPr>
              <w:ind w:left="242"/>
              <w:rPr>
                <w:rFonts w:asciiTheme="majorHAnsi" w:hAnsiTheme="majorHAnsi" w:cstheme="majorHAnsi"/>
                <w:sz w:val="20"/>
                <w:szCs w:val="20"/>
                <w:u w:val="single"/>
              </w:rPr>
            </w:pPr>
            <w:r w:rsidRPr="00F33EB0">
              <w:rPr>
                <w:rFonts w:asciiTheme="majorHAnsi" w:hAnsiTheme="majorHAnsi" w:cstheme="majorHAnsi"/>
                <w:sz w:val="20"/>
                <w:szCs w:val="20"/>
              </w:rPr>
              <w:t xml:space="preserve">Type of WR SCSSV: </w:t>
            </w:r>
            <w:r w:rsidRPr="00F33EB0">
              <w:rPr>
                <w:rFonts w:asciiTheme="majorHAnsi" w:hAnsiTheme="majorHAnsi" w:cstheme="majorHAnsi"/>
                <w:sz w:val="20"/>
                <w:szCs w:val="20"/>
                <w:u w:val="single"/>
              </w:rPr>
              <w:t>CAMCO B7 to install in an oil well</w:t>
            </w:r>
          </w:p>
          <w:p w14:paraId="24F80440" w14:textId="77777777" w:rsidR="00B77981" w:rsidRDefault="00B77981" w:rsidP="00B77981">
            <w:pPr>
              <w:ind w:left="242"/>
              <w:rPr>
                <w:rFonts w:asciiTheme="majorHAnsi" w:hAnsiTheme="majorHAnsi" w:cstheme="majorHAnsi"/>
                <w:sz w:val="20"/>
                <w:szCs w:val="20"/>
                <w:u w:val="single"/>
              </w:rPr>
            </w:pPr>
          </w:p>
          <w:p w14:paraId="59C7CF0F" w14:textId="77777777" w:rsidR="00B77981" w:rsidRDefault="00B77981" w:rsidP="00B77981">
            <w:pPr>
              <w:ind w:left="242"/>
              <w:rPr>
                <w:rFonts w:asciiTheme="majorHAnsi" w:hAnsiTheme="majorHAnsi" w:cstheme="majorHAnsi"/>
                <w:sz w:val="20"/>
                <w:szCs w:val="20"/>
                <w:u w:val="single"/>
              </w:rPr>
            </w:pPr>
          </w:p>
          <w:p w14:paraId="615F5B0C" w14:textId="77777777" w:rsidR="00B77981" w:rsidRPr="00F33EB0" w:rsidRDefault="00B77981" w:rsidP="00B77981">
            <w:pPr>
              <w:ind w:left="242"/>
              <w:rPr>
                <w:rFonts w:asciiTheme="majorHAnsi" w:hAnsiTheme="majorHAnsi" w:cstheme="majorHAnsi"/>
                <w:sz w:val="20"/>
                <w:szCs w:val="20"/>
                <w:u w:val="single"/>
              </w:rPr>
            </w:pPr>
          </w:p>
          <w:p w14:paraId="2234CB14" w14:textId="77777777" w:rsidR="00B77981" w:rsidRPr="00F33EB0" w:rsidRDefault="00B77981" w:rsidP="00B77981">
            <w:pPr>
              <w:ind w:left="242"/>
              <w:rPr>
                <w:rFonts w:asciiTheme="majorHAnsi" w:hAnsiTheme="majorHAnsi" w:cstheme="majorHAnsi"/>
                <w:b/>
                <w:i/>
                <w:color w:val="000000"/>
                <w:sz w:val="20"/>
                <w:szCs w:val="20"/>
              </w:rPr>
            </w:pPr>
            <w:r w:rsidRPr="00F33EB0">
              <w:rPr>
                <w:rFonts w:asciiTheme="majorHAnsi" w:hAnsiTheme="majorHAnsi" w:cstheme="majorHAnsi"/>
                <w:sz w:val="20"/>
                <w:szCs w:val="20"/>
                <w:u w:val="single"/>
              </w:rPr>
              <w:t xml:space="preserve">Pre-operational B7 valve checks </w:t>
            </w:r>
            <w:r w:rsidRPr="00F33EB0">
              <w:rPr>
                <w:rFonts w:asciiTheme="majorHAnsi" w:hAnsiTheme="majorHAnsi" w:cstheme="majorHAnsi"/>
                <w:b/>
                <w:i/>
                <w:color w:val="000000"/>
                <w:sz w:val="20"/>
                <w:szCs w:val="20"/>
              </w:rPr>
              <w:tab/>
              <w:t xml:space="preserve"> </w:t>
            </w:r>
            <w:r w:rsidRPr="00E30631">
              <w:rPr>
                <w:rFonts w:asciiTheme="majorHAnsi" w:hAnsiTheme="majorHAnsi" w:cstheme="majorHAnsi"/>
                <w:i/>
                <w:color w:val="000000"/>
                <w:sz w:val="20"/>
                <w:szCs w:val="20"/>
              </w:rPr>
              <w:t>(Answer in bullets points)</w:t>
            </w:r>
          </w:p>
          <w:p w14:paraId="3FD8C501" w14:textId="77777777" w:rsidR="0049101B" w:rsidRDefault="0049101B" w:rsidP="0049101B">
            <w:pPr>
              <w:numPr>
                <w:ilvl w:val="0"/>
                <w:numId w:val="98"/>
              </w:numPr>
              <w:tabs>
                <w:tab w:val="clear" w:pos="360"/>
                <w:tab w:val="left" w:pos="660"/>
              </w:tabs>
              <w:ind w:left="660"/>
              <w:rPr>
                <w:rFonts w:ascii="Calibri" w:hAnsi="Calibri" w:cs="Calibri"/>
                <w:iCs/>
                <w:sz w:val="20"/>
                <w:szCs w:val="20"/>
                <w:u w:val="single"/>
              </w:rPr>
            </w:pPr>
            <w:r>
              <w:rPr>
                <w:rFonts w:ascii="Calibri" w:hAnsi="Calibri" w:cs="Calibri"/>
                <w:iCs/>
                <w:sz w:val="20"/>
                <w:szCs w:val="20"/>
              </w:rPr>
              <w:t>Ensure that fishing neck is in good condition.</w:t>
            </w:r>
          </w:p>
          <w:p w14:paraId="7A0A8D27" w14:textId="77777777" w:rsidR="0049101B" w:rsidRDefault="0049101B" w:rsidP="0049101B">
            <w:pPr>
              <w:numPr>
                <w:ilvl w:val="0"/>
                <w:numId w:val="98"/>
              </w:numPr>
              <w:tabs>
                <w:tab w:val="clear" w:pos="360"/>
                <w:tab w:val="left" w:pos="660"/>
              </w:tabs>
              <w:ind w:left="660"/>
              <w:rPr>
                <w:rFonts w:ascii="Calibri" w:hAnsi="Calibri" w:cs="Calibri"/>
                <w:iCs/>
                <w:sz w:val="20"/>
                <w:szCs w:val="20"/>
                <w:u w:val="single"/>
              </w:rPr>
            </w:pPr>
            <w:r>
              <w:rPr>
                <w:rFonts w:ascii="Calibri" w:hAnsi="Calibri" w:cs="Calibri"/>
                <w:iCs/>
                <w:sz w:val="20"/>
                <w:szCs w:val="20"/>
              </w:rPr>
              <w:t>Check to confirm that minimum outside diameter (O.D.) of the No-Go ring on the lock mandrel is not less than 2.852”.</w:t>
            </w:r>
          </w:p>
          <w:p w14:paraId="01D6108D" w14:textId="77777777" w:rsidR="0049101B" w:rsidRDefault="0049101B" w:rsidP="0049101B">
            <w:pPr>
              <w:numPr>
                <w:ilvl w:val="0"/>
                <w:numId w:val="98"/>
              </w:numPr>
              <w:tabs>
                <w:tab w:val="clear" w:pos="360"/>
                <w:tab w:val="left" w:pos="660"/>
              </w:tabs>
              <w:ind w:left="660"/>
              <w:rPr>
                <w:rFonts w:ascii="Calibri" w:hAnsi="Calibri" w:cs="Calibri"/>
                <w:iCs/>
                <w:sz w:val="20"/>
                <w:szCs w:val="20"/>
                <w:u w:val="single"/>
              </w:rPr>
            </w:pPr>
            <w:r>
              <w:rPr>
                <w:rFonts w:ascii="Calibri" w:hAnsi="Calibri" w:cs="Calibri"/>
                <w:iCs/>
                <w:sz w:val="20"/>
                <w:szCs w:val="20"/>
              </w:rPr>
              <w:t xml:space="preserve">Ensure that V-packing stacks and O-rings are in good condition. </w:t>
            </w:r>
          </w:p>
          <w:p w14:paraId="0C459C9C" w14:textId="77777777" w:rsidR="0049101B" w:rsidRDefault="0049101B" w:rsidP="0049101B">
            <w:pPr>
              <w:numPr>
                <w:ilvl w:val="0"/>
                <w:numId w:val="98"/>
              </w:numPr>
              <w:tabs>
                <w:tab w:val="clear" w:pos="360"/>
                <w:tab w:val="left" w:pos="660"/>
              </w:tabs>
              <w:ind w:left="660"/>
              <w:rPr>
                <w:rFonts w:ascii="Calibri" w:hAnsi="Calibri" w:cs="Calibri"/>
                <w:iCs/>
                <w:sz w:val="20"/>
                <w:szCs w:val="20"/>
                <w:u w:val="single"/>
              </w:rPr>
            </w:pPr>
            <w:r>
              <w:rPr>
                <w:rFonts w:ascii="Calibri" w:hAnsi="Calibri" w:cs="Calibri"/>
                <w:iCs/>
                <w:sz w:val="20"/>
                <w:szCs w:val="20"/>
              </w:rPr>
              <w:t>Check to confirm that all connections are tight.</w:t>
            </w:r>
          </w:p>
          <w:p w14:paraId="6595C6AB" w14:textId="77777777" w:rsidR="0049101B" w:rsidRDefault="0049101B" w:rsidP="0049101B">
            <w:pPr>
              <w:numPr>
                <w:ilvl w:val="0"/>
                <w:numId w:val="98"/>
              </w:numPr>
              <w:tabs>
                <w:tab w:val="clear" w:pos="360"/>
                <w:tab w:val="left" w:pos="660"/>
              </w:tabs>
              <w:ind w:left="660"/>
              <w:rPr>
                <w:iCs/>
              </w:rPr>
            </w:pPr>
            <w:r>
              <w:rPr>
                <w:rFonts w:ascii="Calibri" w:hAnsi="Calibri" w:cs="Calibri"/>
                <w:iCs/>
                <w:sz w:val="20"/>
                <w:szCs w:val="20"/>
              </w:rPr>
              <w:t>Ensure that the flapper housing does not sustain any damage or deformation due to impact.</w:t>
            </w:r>
          </w:p>
          <w:p w14:paraId="5E5F916F" w14:textId="77777777" w:rsidR="00B77981" w:rsidRDefault="00B77981" w:rsidP="00B77981">
            <w:pPr>
              <w:pStyle w:val="Heading2"/>
              <w:spacing w:before="0" w:after="0"/>
              <w:ind w:left="242"/>
              <w:jc w:val="both"/>
              <w:rPr>
                <w:rFonts w:asciiTheme="majorHAnsi" w:hAnsiTheme="majorHAnsi" w:cstheme="majorHAnsi"/>
                <w:b w:val="0"/>
                <w:color w:val="000000"/>
                <w:sz w:val="20"/>
                <w:szCs w:val="20"/>
              </w:rPr>
            </w:pPr>
          </w:p>
          <w:p w14:paraId="135B40FE" w14:textId="77777777" w:rsidR="00B77981" w:rsidRDefault="00B77981" w:rsidP="00B77981">
            <w:pPr>
              <w:ind w:left="242"/>
            </w:pPr>
          </w:p>
          <w:p w14:paraId="2ED918CE" w14:textId="77777777" w:rsidR="00B77981" w:rsidRPr="00E30631" w:rsidRDefault="00B77981" w:rsidP="00B77981">
            <w:pPr>
              <w:ind w:left="242"/>
            </w:pPr>
          </w:p>
          <w:p w14:paraId="59996A14" w14:textId="3914BC9B" w:rsidR="00B77981" w:rsidRPr="00F33EB0" w:rsidRDefault="00B77981" w:rsidP="00B77981">
            <w:pPr>
              <w:pStyle w:val="Heading2"/>
              <w:spacing w:before="0" w:after="0"/>
              <w:ind w:left="242" w:hanging="90"/>
              <w:jc w:val="both"/>
              <w:rPr>
                <w:rFonts w:asciiTheme="majorHAnsi" w:hAnsiTheme="majorHAnsi" w:cstheme="majorHAnsi"/>
                <w:b w:val="0"/>
                <w:i w:val="0"/>
                <w:color w:val="000000"/>
                <w:sz w:val="20"/>
                <w:szCs w:val="20"/>
              </w:rPr>
            </w:pPr>
            <w:r w:rsidRPr="00F33EB0">
              <w:rPr>
                <w:rFonts w:asciiTheme="majorHAnsi" w:hAnsiTheme="majorHAnsi" w:cstheme="majorHAnsi"/>
                <w:b w:val="0"/>
                <w:color w:val="000000"/>
                <w:sz w:val="20"/>
                <w:szCs w:val="20"/>
              </w:rPr>
              <w:t xml:space="preserve"> </w:t>
            </w:r>
            <w:r w:rsidRPr="00BB5961">
              <w:rPr>
                <w:rFonts w:asciiTheme="majorHAnsi" w:hAnsiTheme="majorHAnsi" w:cstheme="majorHAnsi"/>
                <w:b w:val="0"/>
                <w:i w:val="0"/>
                <w:color w:val="000000"/>
                <w:sz w:val="20"/>
                <w:szCs w:val="20"/>
                <w:u w:val="single"/>
              </w:rPr>
              <w:t xml:space="preserve">Preparation for running the B7 </w:t>
            </w:r>
            <w:r w:rsidR="00F6470B" w:rsidRPr="00BB5961">
              <w:rPr>
                <w:rFonts w:asciiTheme="majorHAnsi" w:hAnsiTheme="majorHAnsi" w:cstheme="majorHAnsi"/>
                <w:b w:val="0"/>
                <w:i w:val="0"/>
                <w:color w:val="000000"/>
                <w:sz w:val="20"/>
                <w:szCs w:val="20"/>
                <w:u w:val="single"/>
              </w:rPr>
              <w:t>valve</w:t>
            </w:r>
            <w:r w:rsidR="00F6470B">
              <w:rPr>
                <w:rFonts w:asciiTheme="majorHAnsi" w:hAnsiTheme="majorHAnsi" w:cstheme="majorHAnsi"/>
                <w:b w:val="0"/>
                <w:color w:val="000000"/>
                <w:sz w:val="20"/>
                <w:szCs w:val="20"/>
                <w:u w:val="single"/>
              </w:rPr>
              <w:t xml:space="preserve"> (</w:t>
            </w:r>
            <w:r w:rsidRPr="00E30631">
              <w:rPr>
                <w:rFonts w:asciiTheme="majorHAnsi" w:hAnsiTheme="majorHAnsi" w:cstheme="majorHAnsi"/>
                <w:b w:val="0"/>
                <w:color w:val="000000"/>
                <w:sz w:val="20"/>
                <w:szCs w:val="20"/>
              </w:rPr>
              <w:t>Answer in bullets points)</w:t>
            </w:r>
          </w:p>
          <w:p w14:paraId="6296E55C" w14:textId="66948DB7" w:rsidR="0049101B" w:rsidRDefault="0049101B" w:rsidP="0049101B">
            <w:pPr>
              <w:numPr>
                <w:ilvl w:val="0"/>
                <w:numId w:val="99"/>
              </w:numPr>
              <w:tabs>
                <w:tab w:val="left" w:pos="660"/>
              </w:tabs>
              <w:ind w:left="660"/>
              <w:rPr>
                <w:rFonts w:ascii="Calibri" w:hAnsi="Calibri" w:cs="Calibri"/>
                <w:iCs/>
                <w:sz w:val="20"/>
                <w:szCs w:val="20"/>
              </w:rPr>
            </w:pPr>
            <w:r>
              <w:rPr>
                <w:rFonts w:ascii="Calibri" w:hAnsi="Calibri" w:cs="Calibri"/>
                <w:iCs/>
                <w:sz w:val="20"/>
                <w:szCs w:val="20"/>
              </w:rPr>
              <w:t xml:space="preserve">Pin the No-Go ring in the lower (running) position with </w:t>
            </w:r>
            <w:r>
              <w:rPr>
                <w:rFonts w:ascii="Calibri" w:hAnsi="Calibri" w:cs="Calibri"/>
                <w:iCs/>
                <w:sz w:val="20"/>
                <w:szCs w:val="20"/>
              </w:rPr>
              <w:t>brass</w:t>
            </w:r>
            <w:r>
              <w:rPr>
                <w:rFonts w:ascii="Calibri" w:hAnsi="Calibri" w:cs="Calibri"/>
                <w:iCs/>
                <w:sz w:val="20"/>
                <w:szCs w:val="20"/>
              </w:rPr>
              <w:t xml:space="preserve"> shear pins.</w:t>
            </w:r>
          </w:p>
          <w:p w14:paraId="51E9D9A8" w14:textId="77777777" w:rsidR="0049101B" w:rsidRDefault="0049101B" w:rsidP="0049101B">
            <w:pPr>
              <w:numPr>
                <w:ilvl w:val="0"/>
                <w:numId w:val="100"/>
              </w:numPr>
              <w:tabs>
                <w:tab w:val="clear" w:pos="360"/>
                <w:tab w:val="left" w:pos="660"/>
              </w:tabs>
              <w:ind w:left="660"/>
              <w:rPr>
                <w:rFonts w:ascii="Calibri" w:hAnsi="Calibri" w:cs="Calibri"/>
                <w:iCs/>
                <w:sz w:val="20"/>
                <w:szCs w:val="20"/>
              </w:rPr>
            </w:pPr>
            <w:r>
              <w:rPr>
                <w:rFonts w:ascii="Calibri" w:hAnsi="Calibri" w:cs="Calibri"/>
                <w:iCs/>
                <w:sz w:val="20"/>
                <w:szCs w:val="20"/>
              </w:rPr>
              <w:t>Make up the running equalizing prong to the 3” QXD running tool and tighten all connections.</w:t>
            </w:r>
          </w:p>
          <w:p w14:paraId="134FD6B4" w14:textId="77777777" w:rsidR="0049101B" w:rsidRDefault="0049101B" w:rsidP="0049101B">
            <w:pPr>
              <w:numPr>
                <w:ilvl w:val="0"/>
                <w:numId w:val="100"/>
              </w:numPr>
              <w:tabs>
                <w:tab w:val="clear" w:pos="360"/>
                <w:tab w:val="left" w:pos="660"/>
              </w:tabs>
              <w:ind w:left="660"/>
              <w:rPr>
                <w:rFonts w:ascii="Calibri" w:hAnsi="Calibri" w:cs="Calibri"/>
                <w:iCs/>
                <w:sz w:val="20"/>
                <w:szCs w:val="20"/>
              </w:rPr>
            </w:pPr>
            <w:r>
              <w:rPr>
                <w:rFonts w:ascii="Calibri" w:hAnsi="Calibri" w:cs="Calibri"/>
                <w:iCs/>
                <w:sz w:val="20"/>
                <w:szCs w:val="20"/>
              </w:rPr>
              <w:t>Pin the tell-tale ring in the lower position with a new ¼” brass shear pin.</w:t>
            </w:r>
          </w:p>
          <w:p w14:paraId="78EC749B" w14:textId="77777777" w:rsidR="0049101B" w:rsidRDefault="0049101B" w:rsidP="0049101B">
            <w:pPr>
              <w:numPr>
                <w:ilvl w:val="0"/>
                <w:numId w:val="100"/>
              </w:numPr>
              <w:tabs>
                <w:tab w:val="clear" w:pos="360"/>
                <w:tab w:val="left" w:pos="660"/>
              </w:tabs>
              <w:ind w:left="660"/>
              <w:rPr>
                <w:rFonts w:ascii="Calibri" w:hAnsi="Calibri" w:cs="Calibri"/>
                <w:iCs/>
                <w:sz w:val="20"/>
                <w:szCs w:val="20"/>
              </w:rPr>
            </w:pPr>
            <w:r>
              <w:rPr>
                <w:rFonts w:ascii="Calibri" w:hAnsi="Calibri" w:cs="Calibri"/>
                <w:iCs/>
                <w:sz w:val="20"/>
                <w:szCs w:val="20"/>
              </w:rPr>
              <w:t>Insert the running tool with prong into the B-7 valve until the skirt of the running tool sits against the top shoulder on the No-Go retainer of the lock mandrel of the valve. Check and ensure the flapper is held open by the equalizing prong.</w:t>
            </w:r>
          </w:p>
          <w:p w14:paraId="22424783" w14:textId="77777777" w:rsidR="0049101B" w:rsidRDefault="0049101B" w:rsidP="0049101B">
            <w:pPr>
              <w:numPr>
                <w:ilvl w:val="0"/>
                <w:numId w:val="100"/>
              </w:numPr>
              <w:tabs>
                <w:tab w:val="clear" w:pos="360"/>
                <w:tab w:val="left" w:pos="660"/>
              </w:tabs>
              <w:ind w:left="660"/>
              <w:rPr>
                <w:rFonts w:ascii="Calibri" w:hAnsi="Calibri" w:cs="Calibri"/>
                <w:iCs/>
                <w:sz w:val="20"/>
                <w:szCs w:val="20"/>
              </w:rPr>
            </w:pPr>
            <w:r>
              <w:rPr>
                <w:rFonts w:ascii="Calibri" w:hAnsi="Calibri" w:cs="Calibri"/>
                <w:iCs/>
                <w:sz w:val="20"/>
                <w:szCs w:val="20"/>
              </w:rPr>
              <w:t>Pin the QXD running tool to the B7 valve with 2 pieces of ready-cut to length brass pin through the holes in the bottom of the skirt and the matching grooves on the No-Go retainer.</w:t>
            </w:r>
          </w:p>
          <w:p w14:paraId="63BE20F6" w14:textId="77777777" w:rsidR="0049101B" w:rsidRDefault="0049101B" w:rsidP="0049101B">
            <w:pPr>
              <w:numPr>
                <w:ilvl w:val="0"/>
                <w:numId w:val="100"/>
              </w:numPr>
              <w:tabs>
                <w:tab w:val="clear" w:pos="360"/>
                <w:tab w:val="left" w:pos="660"/>
              </w:tabs>
              <w:ind w:left="660"/>
              <w:rPr>
                <w:rFonts w:ascii="Calibri" w:hAnsi="Calibri" w:cs="Calibri"/>
                <w:iCs/>
                <w:sz w:val="20"/>
                <w:szCs w:val="20"/>
              </w:rPr>
            </w:pPr>
            <w:r>
              <w:rPr>
                <w:rFonts w:ascii="Calibri" w:hAnsi="Calibri" w:cs="Calibri"/>
                <w:iCs/>
                <w:sz w:val="20"/>
                <w:szCs w:val="20"/>
              </w:rPr>
              <w:t xml:space="preserve">Lightly grease the V-packings on the B7 valve with an all-purpose light grease. </w:t>
            </w:r>
          </w:p>
          <w:p w14:paraId="10037C4D" w14:textId="77777777" w:rsidR="0049101B" w:rsidRDefault="0049101B" w:rsidP="0049101B">
            <w:pPr>
              <w:numPr>
                <w:ilvl w:val="0"/>
                <w:numId w:val="100"/>
              </w:numPr>
              <w:tabs>
                <w:tab w:val="clear" w:pos="360"/>
                <w:tab w:val="left" w:pos="660"/>
              </w:tabs>
              <w:ind w:left="660"/>
              <w:rPr>
                <w:rFonts w:ascii="Calibri" w:hAnsi="Calibri" w:cs="Calibri"/>
                <w:iCs/>
                <w:sz w:val="20"/>
                <w:szCs w:val="20"/>
              </w:rPr>
            </w:pPr>
            <w:r>
              <w:rPr>
                <w:rFonts w:ascii="Calibri" w:hAnsi="Calibri" w:cs="Calibri"/>
                <w:iCs/>
                <w:sz w:val="20"/>
                <w:szCs w:val="20"/>
              </w:rPr>
              <w:t>Record the valve identification number for the daily report</w:t>
            </w:r>
          </w:p>
          <w:p w14:paraId="6D8779E6" w14:textId="77777777" w:rsidR="00B77981" w:rsidRDefault="00B77981" w:rsidP="00B77981">
            <w:pPr>
              <w:pStyle w:val="Heading2"/>
              <w:spacing w:before="0" w:after="0"/>
              <w:ind w:left="242"/>
              <w:jc w:val="both"/>
              <w:rPr>
                <w:rFonts w:asciiTheme="majorHAnsi" w:hAnsiTheme="majorHAnsi" w:cstheme="majorHAnsi"/>
                <w:b w:val="0"/>
                <w:color w:val="000000"/>
                <w:sz w:val="20"/>
                <w:szCs w:val="20"/>
              </w:rPr>
            </w:pPr>
          </w:p>
          <w:p w14:paraId="015C5755" w14:textId="77777777" w:rsidR="00B77981" w:rsidRDefault="00B77981" w:rsidP="00B77981">
            <w:pPr>
              <w:ind w:left="242"/>
            </w:pPr>
          </w:p>
          <w:p w14:paraId="4E8F0536" w14:textId="77777777" w:rsidR="00B77981" w:rsidRPr="00E30631" w:rsidRDefault="00B77981" w:rsidP="00B77981">
            <w:pPr>
              <w:ind w:left="242"/>
            </w:pPr>
          </w:p>
          <w:p w14:paraId="5FC7BE56" w14:textId="77777777" w:rsidR="00B77981" w:rsidRPr="00F33EB0" w:rsidRDefault="00B77981" w:rsidP="00B77981">
            <w:pPr>
              <w:pStyle w:val="Heading3"/>
              <w:ind w:left="242"/>
              <w:rPr>
                <w:rFonts w:asciiTheme="majorHAnsi" w:hAnsiTheme="majorHAnsi" w:cstheme="majorHAnsi"/>
                <w:b w:val="0"/>
                <w:i/>
                <w:color w:val="000000"/>
                <w:sz w:val="20"/>
              </w:rPr>
            </w:pPr>
            <w:r w:rsidRPr="00F33EB0">
              <w:rPr>
                <w:rFonts w:asciiTheme="majorHAnsi" w:hAnsiTheme="majorHAnsi" w:cstheme="majorHAnsi"/>
                <w:b w:val="0"/>
                <w:sz w:val="20"/>
                <w:u w:val="single"/>
              </w:rPr>
              <w:t>Setting the B7 valve</w:t>
            </w:r>
            <w:r>
              <w:rPr>
                <w:rFonts w:asciiTheme="majorHAnsi" w:hAnsiTheme="majorHAnsi" w:cstheme="majorHAnsi"/>
                <w:b w:val="0"/>
                <w:sz w:val="20"/>
                <w:u w:val="single"/>
              </w:rPr>
              <w:t xml:space="preserve"> </w:t>
            </w:r>
            <w:r w:rsidRPr="00F33EB0">
              <w:rPr>
                <w:rFonts w:asciiTheme="majorHAnsi" w:hAnsiTheme="majorHAnsi" w:cstheme="majorHAnsi"/>
                <w:b w:val="0"/>
                <w:color w:val="000000"/>
                <w:sz w:val="20"/>
              </w:rPr>
              <w:tab/>
            </w:r>
            <w:r w:rsidRPr="00F33EB0">
              <w:rPr>
                <w:rFonts w:asciiTheme="majorHAnsi" w:hAnsiTheme="majorHAnsi" w:cstheme="majorHAnsi"/>
                <w:b w:val="0"/>
                <w:i/>
                <w:color w:val="000000"/>
                <w:sz w:val="20"/>
              </w:rPr>
              <w:t>(Answer in bullets points)</w:t>
            </w:r>
          </w:p>
          <w:p w14:paraId="704E236E" w14:textId="77777777" w:rsidR="00F6470B" w:rsidRPr="00F6470B" w:rsidRDefault="00F6470B" w:rsidP="00F6470B">
            <w:pPr>
              <w:pStyle w:val="ListParagraph"/>
              <w:numPr>
                <w:ilvl w:val="0"/>
                <w:numId w:val="102"/>
              </w:numPr>
              <w:rPr>
                <w:rFonts w:ascii="Calibri" w:hAnsi="Calibri" w:cs="Calibri"/>
                <w:iCs/>
                <w:sz w:val="20"/>
                <w:szCs w:val="20"/>
              </w:rPr>
            </w:pPr>
            <w:r w:rsidRPr="00F6470B">
              <w:rPr>
                <w:rFonts w:ascii="Calibri" w:hAnsi="Calibri" w:cs="Calibri"/>
                <w:iCs/>
                <w:sz w:val="20"/>
                <w:szCs w:val="20"/>
              </w:rPr>
              <w:t>While running in hole the B7 valve, commence flushing the control line using the SWCP.</w:t>
            </w:r>
          </w:p>
          <w:p w14:paraId="00B21B31" w14:textId="77777777" w:rsidR="00F6470B" w:rsidRPr="00F6470B" w:rsidRDefault="00F6470B" w:rsidP="00F6470B">
            <w:pPr>
              <w:pStyle w:val="ListParagraph"/>
              <w:numPr>
                <w:ilvl w:val="0"/>
                <w:numId w:val="102"/>
              </w:numPr>
              <w:tabs>
                <w:tab w:val="left" w:pos="360"/>
              </w:tabs>
              <w:rPr>
                <w:rFonts w:ascii="Calibri" w:hAnsi="Calibri" w:cs="Calibri"/>
                <w:iCs/>
                <w:sz w:val="20"/>
                <w:szCs w:val="20"/>
              </w:rPr>
            </w:pPr>
            <w:r w:rsidRPr="00F6470B">
              <w:rPr>
                <w:rFonts w:ascii="Calibri" w:hAnsi="Calibri" w:cs="Calibri"/>
                <w:iCs/>
                <w:sz w:val="20"/>
                <w:szCs w:val="20"/>
              </w:rPr>
              <w:t>When the B7 valve is about to reach the landing nipple, stop flushing and bleed off any pressure in the control line.</w:t>
            </w:r>
          </w:p>
          <w:p w14:paraId="4BC9CD63" w14:textId="77777777" w:rsidR="00F6470B" w:rsidRPr="00F6470B" w:rsidRDefault="00F6470B" w:rsidP="00F6470B">
            <w:pPr>
              <w:pStyle w:val="ListParagraph"/>
              <w:numPr>
                <w:ilvl w:val="0"/>
                <w:numId w:val="102"/>
              </w:numPr>
              <w:tabs>
                <w:tab w:val="left" w:pos="360"/>
              </w:tabs>
              <w:rPr>
                <w:rFonts w:ascii="Calibri" w:hAnsi="Calibri" w:cs="Calibri"/>
                <w:iCs/>
                <w:sz w:val="20"/>
                <w:szCs w:val="20"/>
              </w:rPr>
            </w:pPr>
            <w:r w:rsidRPr="00F6470B">
              <w:rPr>
                <w:rFonts w:ascii="Calibri" w:hAnsi="Calibri" w:cs="Calibri"/>
                <w:iCs/>
                <w:sz w:val="20"/>
                <w:szCs w:val="20"/>
              </w:rPr>
              <w:t>Lower down the B7 valve until it stands up. Lightly tap the valve into the landing nipple until you feel that the B7 valve has enter the seals bores of the landing nipple. Thereafter continue tapping down on the valve until a solid sound is heard. Further downward jarring will shear the pins in the No-Go ring and lock the valve in place.</w:t>
            </w:r>
          </w:p>
          <w:p w14:paraId="17D93DB6" w14:textId="77777777" w:rsidR="00F6470B" w:rsidRPr="00F6470B" w:rsidRDefault="00F6470B" w:rsidP="00F6470B">
            <w:pPr>
              <w:pStyle w:val="ListParagraph"/>
              <w:numPr>
                <w:ilvl w:val="0"/>
                <w:numId w:val="102"/>
              </w:numPr>
              <w:tabs>
                <w:tab w:val="left" w:pos="360"/>
              </w:tabs>
              <w:rPr>
                <w:rFonts w:ascii="Calibri" w:hAnsi="Calibri" w:cs="Calibri"/>
                <w:iCs/>
                <w:sz w:val="20"/>
                <w:szCs w:val="20"/>
              </w:rPr>
            </w:pPr>
            <w:r w:rsidRPr="00F6470B">
              <w:rPr>
                <w:rFonts w:ascii="Calibri" w:hAnsi="Calibri" w:cs="Calibri"/>
                <w:iCs/>
                <w:sz w:val="20"/>
                <w:szCs w:val="20"/>
              </w:rPr>
              <w:t xml:space="preserve">Pressurize the control line to 4000 </w:t>
            </w:r>
            <w:proofErr w:type="spellStart"/>
            <w:r w:rsidRPr="00F6470B">
              <w:rPr>
                <w:rFonts w:ascii="Calibri" w:hAnsi="Calibri" w:cs="Calibri"/>
                <w:iCs/>
                <w:sz w:val="20"/>
                <w:szCs w:val="20"/>
              </w:rPr>
              <w:t>psig</w:t>
            </w:r>
            <w:proofErr w:type="spellEnd"/>
            <w:r w:rsidRPr="00F6470B">
              <w:rPr>
                <w:rFonts w:ascii="Calibri" w:hAnsi="Calibri" w:cs="Calibri"/>
                <w:iCs/>
                <w:sz w:val="20"/>
                <w:szCs w:val="20"/>
              </w:rPr>
              <w:t xml:space="preserve"> using the SWCP and observe for no pressure drop for 5 minutes.</w:t>
            </w:r>
          </w:p>
          <w:p w14:paraId="04213FE5" w14:textId="019F8744" w:rsidR="00F6470B" w:rsidRPr="00F6470B" w:rsidRDefault="00F6470B" w:rsidP="00F6470B">
            <w:pPr>
              <w:pStyle w:val="ListParagraph"/>
              <w:numPr>
                <w:ilvl w:val="0"/>
                <w:numId w:val="102"/>
              </w:numPr>
              <w:tabs>
                <w:tab w:val="left" w:pos="360"/>
              </w:tabs>
              <w:rPr>
                <w:rFonts w:ascii="Calibri" w:hAnsi="Calibri" w:cs="Calibri"/>
                <w:iCs/>
                <w:sz w:val="20"/>
                <w:szCs w:val="20"/>
              </w:rPr>
            </w:pPr>
            <w:r w:rsidRPr="00F6470B">
              <w:rPr>
                <w:rFonts w:ascii="Calibri" w:hAnsi="Calibri" w:cs="Calibri"/>
                <w:iCs/>
                <w:sz w:val="20"/>
                <w:szCs w:val="20"/>
              </w:rPr>
              <w:t xml:space="preserve">Jar up to shear and release the running tool from the valve, while closely observing the control line pressure for any sudden drop. If no decrease is observed, pooh </w:t>
            </w:r>
            <w:r w:rsidR="008B682F" w:rsidRPr="00F6470B">
              <w:rPr>
                <w:rFonts w:ascii="Calibri" w:hAnsi="Calibri" w:cs="Calibri"/>
                <w:iCs/>
                <w:sz w:val="20"/>
                <w:szCs w:val="20"/>
              </w:rPr>
              <w:t>tool string</w:t>
            </w:r>
            <w:r w:rsidRPr="00F6470B">
              <w:rPr>
                <w:rFonts w:ascii="Calibri" w:hAnsi="Calibri" w:cs="Calibri"/>
                <w:iCs/>
                <w:sz w:val="20"/>
                <w:szCs w:val="20"/>
              </w:rPr>
              <w:t>.</w:t>
            </w:r>
          </w:p>
          <w:p w14:paraId="0A9CE054" w14:textId="77777777" w:rsidR="00F6470B" w:rsidRPr="00F6470B" w:rsidRDefault="00F6470B" w:rsidP="00F6470B">
            <w:pPr>
              <w:pStyle w:val="ListParagraph"/>
              <w:numPr>
                <w:ilvl w:val="0"/>
                <w:numId w:val="102"/>
              </w:numPr>
              <w:tabs>
                <w:tab w:val="left" w:pos="360"/>
              </w:tabs>
              <w:rPr>
                <w:rFonts w:ascii="Calibri" w:hAnsi="Calibri" w:cs="Calibri"/>
                <w:iCs/>
                <w:sz w:val="20"/>
                <w:szCs w:val="20"/>
              </w:rPr>
            </w:pPr>
            <w:r w:rsidRPr="00F6470B">
              <w:rPr>
                <w:rFonts w:ascii="Calibri" w:hAnsi="Calibri" w:cs="Calibri"/>
                <w:iCs/>
                <w:sz w:val="20"/>
                <w:szCs w:val="20"/>
              </w:rPr>
              <w:t>Check condition of the tell-tale pin in the D-1T running tool. A sheared tell-tale pin confirms the valve has been properly locked in the landing nipple.</w:t>
            </w:r>
          </w:p>
          <w:p w14:paraId="3F56A978" w14:textId="77777777" w:rsidR="00F6470B" w:rsidRPr="00F6470B" w:rsidRDefault="00F6470B" w:rsidP="00F6470B">
            <w:pPr>
              <w:pStyle w:val="ListParagraph"/>
              <w:numPr>
                <w:ilvl w:val="0"/>
                <w:numId w:val="102"/>
              </w:numPr>
              <w:tabs>
                <w:tab w:val="left" w:pos="360"/>
              </w:tabs>
              <w:rPr>
                <w:rFonts w:ascii="Calibri" w:hAnsi="Calibri" w:cs="Calibri"/>
                <w:iCs/>
                <w:sz w:val="20"/>
                <w:szCs w:val="20"/>
              </w:rPr>
            </w:pPr>
            <w:r w:rsidRPr="00F6470B">
              <w:rPr>
                <w:rFonts w:ascii="Calibri" w:hAnsi="Calibri" w:cs="Calibri"/>
                <w:iCs/>
                <w:sz w:val="20"/>
                <w:szCs w:val="20"/>
              </w:rPr>
              <w:t>An unsheared tell-tale pin confirms the valve has not been locked in the landing nipple.</w:t>
            </w:r>
          </w:p>
          <w:p w14:paraId="7AB027D9" w14:textId="77777777" w:rsidR="00F6470B" w:rsidRPr="00F6470B" w:rsidRDefault="00F6470B" w:rsidP="00F6470B">
            <w:pPr>
              <w:pStyle w:val="ListParagraph"/>
              <w:numPr>
                <w:ilvl w:val="0"/>
                <w:numId w:val="102"/>
              </w:numPr>
              <w:tabs>
                <w:tab w:val="left" w:pos="360"/>
              </w:tabs>
              <w:rPr>
                <w:rFonts w:ascii="Calibri" w:hAnsi="Calibri" w:cs="Calibri"/>
                <w:iCs/>
                <w:sz w:val="20"/>
                <w:szCs w:val="20"/>
              </w:rPr>
            </w:pPr>
            <w:r w:rsidRPr="00F6470B">
              <w:rPr>
                <w:rFonts w:ascii="Calibri" w:hAnsi="Calibri" w:cs="Calibri"/>
                <w:iCs/>
                <w:sz w:val="20"/>
                <w:szCs w:val="20"/>
              </w:rPr>
              <w:t xml:space="preserve">If the tell-tale pin is not sheared, re-install the tell-tale pin and run in the same D-1T running again to the B7 valve. Bleed off the control line pressure and jar down for another 10 times, then pressurize the control line again to 4000 </w:t>
            </w:r>
            <w:proofErr w:type="spellStart"/>
            <w:r w:rsidRPr="00F6470B">
              <w:rPr>
                <w:rFonts w:ascii="Calibri" w:hAnsi="Calibri" w:cs="Calibri"/>
                <w:iCs/>
                <w:sz w:val="20"/>
                <w:szCs w:val="20"/>
              </w:rPr>
              <w:t>psig</w:t>
            </w:r>
            <w:proofErr w:type="spellEnd"/>
            <w:r w:rsidRPr="00F6470B">
              <w:rPr>
                <w:rFonts w:ascii="Calibri" w:hAnsi="Calibri" w:cs="Calibri"/>
                <w:iCs/>
                <w:sz w:val="20"/>
                <w:szCs w:val="20"/>
              </w:rPr>
              <w:t>. Pull out the running tool and examine the condition of the shear pin. Unless the pin is sheared, this step must be repeated until the tell-tale pin is sheared.</w:t>
            </w:r>
          </w:p>
          <w:p w14:paraId="0CDDC6C2" w14:textId="52F5A611" w:rsidR="00B77981" w:rsidRPr="00F6470B" w:rsidRDefault="00F6470B" w:rsidP="00F6470B">
            <w:pPr>
              <w:pStyle w:val="ListParagraph"/>
              <w:numPr>
                <w:ilvl w:val="0"/>
                <w:numId w:val="102"/>
              </w:numPr>
              <w:rPr>
                <w:rFonts w:asciiTheme="majorHAnsi" w:hAnsiTheme="majorHAnsi" w:cstheme="majorHAnsi"/>
                <w:sz w:val="20"/>
                <w:szCs w:val="20"/>
              </w:rPr>
            </w:pPr>
            <w:r w:rsidRPr="00F6470B">
              <w:rPr>
                <w:rFonts w:ascii="Calibri" w:hAnsi="Calibri" w:cs="Calibri"/>
                <w:iCs/>
                <w:sz w:val="20"/>
                <w:szCs w:val="20"/>
              </w:rPr>
              <w:t xml:space="preserve">Once the B7 valve is confirmed locked in place, bleed –off the control line pressure and re-pressurize again to 4000 </w:t>
            </w:r>
            <w:proofErr w:type="spellStart"/>
            <w:r w:rsidRPr="00F6470B">
              <w:rPr>
                <w:rFonts w:ascii="Calibri" w:hAnsi="Calibri" w:cs="Calibri"/>
                <w:iCs/>
                <w:sz w:val="20"/>
                <w:szCs w:val="20"/>
              </w:rPr>
              <w:t>psig</w:t>
            </w:r>
            <w:proofErr w:type="spellEnd"/>
            <w:r w:rsidRPr="00F6470B">
              <w:rPr>
                <w:rFonts w:ascii="Calibri" w:hAnsi="Calibri" w:cs="Calibri"/>
                <w:iCs/>
                <w:sz w:val="20"/>
                <w:szCs w:val="20"/>
              </w:rPr>
              <w:t>. Repeat this cycle at least twice to check the integrity of the V-packings and internal seals of the B7 valve</w:t>
            </w:r>
            <w:r w:rsidRPr="00F6470B">
              <w:rPr>
                <w:rFonts w:ascii="Calibri" w:hAnsi="Calibri" w:cs="Calibri"/>
                <w:i/>
                <w:sz w:val="20"/>
                <w:szCs w:val="20"/>
              </w:rPr>
              <w:t>.</w:t>
            </w:r>
            <w:r w:rsidRPr="00F6470B">
              <w:rPr>
                <w:rFonts w:ascii="Calibri" w:hAnsi="Calibri" w:cs="Calibri"/>
                <w:b/>
                <w:color w:val="000000"/>
                <w:sz w:val="20"/>
                <w:szCs w:val="20"/>
              </w:rPr>
              <w:tab/>
            </w:r>
          </w:p>
          <w:p w14:paraId="331EA7F7" w14:textId="77777777" w:rsidR="00B77981" w:rsidRDefault="00B77981" w:rsidP="00B77981">
            <w:pPr>
              <w:ind w:left="242"/>
              <w:rPr>
                <w:rFonts w:asciiTheme="majorHAnsi" w:hAnsiTheme="majorHAnsi" w:cstheme="majorHAnsi"/>
                <w:sz w:val="20"/>
                <w:szCs w:val="20"/>
              </w:rPr>
            </w:pPr>
          </w:p>
          <w:p w14:paraId="3A1E7E01" w14:textId="77777777" w:rsidR="00B77981" w:rsidRDefault="00B77981" w:rsidP="00B77981">
            <w:pPr>
              <w:ind w:left="242"/>
              <w:rPr>
                <w:rFonts w:asciiTheme="majorHAnsi" w:hAnsiTheme="majorHAnsi" w:cstheme="majorHAnsi"/>
                <w:sz w:val="20"/>
                <w:szCs w:val="20"/>
              </w:rPr>
            </w:pPr>
          </w:p>
          <w:p w14:paraId="3ED4CCF2" w14:textId="77777777" w:rsidR="00B77981" w:rsidRDefault="00B77981" w:rsidP="00B77981">
            <w:pPr>
              <w:ind w:left="242"/>
              <w:rPr>
                <w:rFonts w:asciiTheme="majorHAnsi" w:hAnsiTheme="majorHAnsi" w:cstheme="majorHAnsi"/>
                <w:sz w:val="20"/>
                <w:szCs w:val="20"/>
              </w:rPr>
            </w:pPr>
          </w:p>
          <w:p w14:paraId="361061F9" w14:textId="77777777" w:rsidR="00FE157E" w:rsidRDefault="00FE157E" w:rsidP="00B77981">
            <w:pPr>
              <w:ind w:left="242"/>
              <w:rPr>
                <w:rFonts w:asciiTheme="majorHAnsi" w:hAnsiTheme="majorHAnsi" w:cstheme="majorHAnsi"/>
                <w:sz w:val="20"/>
                <w:szCs w:val="20"/>
              </w:rPr>
            </w:pPr>
          </w:p>
          <w:p w14:paraId="3B0608F1" w14:textId="77777777" w:rsidR="00FE157E" w:rsidRDefault="00FE157E" w:rsidP="00B77981">
            <w:pPr>
              <w:ind w:left="242"/>
              <w:rPr>
                <w:rFonts w:asciiTheme="majorHAnsi" w:hAnsiTheme="majorHAnsi" w:cstheme="majorHAnsi"/>
                <w:sz w:val="20"/>
                <w:szCs w:val="20"/>
              </w:rPr>
            </w:pPr>
          </w:p>
          <w:p w14:paraId="580ECF8C" w14:textId="77777777" w:rsidR="00FE157E" w:rsidRDefault="00FE157E" w:rsidP="00B77981">
            <w:pPr>
              <w:ind w:left="242"/>
              <w:rPr>
                <w:rFonts w:asciiTheme="majorHAnsi" w:hAnsiTheme="majorHAnsi" w:cstheme="majorHAnsi"/>
                <w:sz w:val="20"/>
                <w:szCs w:val="20"/>
              </w:rPr>
            </w:pPr>
          </w:p>
          <w:p w14:paraId="38AF3798" w14:textId="77777777" w:rsidR="00FE157E" w:rsidRPr="00F33EB0" w:rsidRDefault="00FE157E" w:rsidP="00B77981">
            <w:pPr>
              <w:ind w:left="242"/>
              <w:rPr>
                <w:rFonts w:asciiTheme="majorHAnsi" w:hAnsiTheme="majorHAnsi" w:cstheme="majorHAnsi"/>
                <w:sz w:val="20"/>
                <w:szCs w:val="20"/>
              </w:rPr>
            </w:pPr>
          </w:p>
          <w:p w14:paraId="04C73EED" w14:textId="77777777" w:rsidR="00B77981" w:rsidRPr="00F33EB0" w:rsidRDefault="00B77981" w:rsidP="00B77981">
            <w:pPr>
              <w:pStyle w:val="Heading3"/>
              <w:ind w:left="242"/>
              <w:rPr>
                <w:rFonts w:asciiTheme="majorHAnsi" w:hAnsiTheme="majorHAnsi" w:cstheme="majorHAnsi"/>
                <w:i/>
                <w:sz w:val="20"/>
              </w:rPr>
            </w:pPr>
            <w:r w:rsidRPr="00F33EB0">
              <w:rPr>
                <w:rFonts w:asciiTheme="majorHAnsi" w:hAnsiTheme="majorHAnsi" w:cstheme="majorHAnsi"/>
                <w:b w:val="0"/>
                <w:sz w:val="20"/>
                <w:u w:val="single"/>
              </w:rPr>
              <w:lastRenderedPageBreak/>
              <w:t>Differential pressure test on B7 valve</w:t>
            </w:r>
            <w:r w:rsidRPr="00E30631">
              <w:rPr>
                <w:rFonts w:asciiTheme="majorHAnsi" w:hAnsiTheme="majorHAnsi" w:cstheme="majorHAnsi"/>
                <w:b w:val="0"/>
                <w:sz w:val="20"/>
              </w:rPr>
              <w:t xml:space="preserve">   </w:t>
            </w:r>
            <w:r w:rsidRPr="00E30631">
              <w:rPr>
                <w:rFonts w:asciiTheme="majorHAnsi" w:hAnsiTheme="majorHAnsi" w:cstheme="majorHAnsi"/>
                <w:b w:val="0"/>
                <w:i/>
                <w:color w:val="000000"/>
                <w:sz w:val="20"/>
              </w:rPr>
              <w:t>(Answer in bullets points)</w:t>
            </w:r>
          </w:p>
          <w:p w14:paraId="2C9F2B00" w14:textId="77777777" w:rsidR="00FE157E" w:rsidRDefault="00FE157E" w:rsidP="00FE157E">
            <w:pPr>
              <w:numPr>
                <w:ilvl w:val="0"/>
                <w:numId w:val="103"/>
              </w:numPr>
              <w:rPr>
                <w:rFonts w:ascii="Calibri" w:hAnsi="Calibri" w:cs="Calibri"/>
                <w:iCs/>
                <w:sz w:val="20"/>
                <w:szCs w:val="20"/>
              </w:rPr>
            </w:pPr>
            <w:r>
              <w:rPr>
                <w:rFonts w:ascii="Calibri" w:hAnsi="Calibri" w:cs="Calibri"/>
                <w:iCs/>
                <w:sz w:val="20"/>
                <w:szCs w:val="20"/>
              </w:rPr>
              <w:t>Record CITHP.</w:t>
            </w:r>
          </w:p>
          <w:p w14:paraId="71417098" w14:textId="77777777" w:rsidR="00FE157E" w:rsidRDefault="00FE157E" w:rsidP="00FE157E">
            <w:pPr>
              <w:numPr>
                <w:ilvl w:val="0"/>
                <w:numId w:val="103"/>
              </w:numPr>
              <w:rPr>
                <w:rFonts w:ascii="Calibri" w:hAnsi="Calibri" w:cs="Calibri"/>
                <w:iCs/>
                <w:sz w:val="20"/>
                <w:szCs w:val="20"/>
              </w:rPr>
            </w:pPr>
            <w:r>
              <w:rPr>
                <w:rFonts w:ascii="Calibri" w:hAnsi="Calibri" w:cs="Calibri"/>
                <w:iCs/>
                <w:sz w:val="20"/>
                <w:szCs w:val="20"/>
              </w:rPr>
              <w:t>Bleed off control line pressure to zero to close B7 valve.</w:t>
            </w:r>
          </w:p>
          <w:p w14:paraId="76897000" w14:textId="77777777" w:rsidR="00FE157E" w:rsidRDefault="00FE157E" w:rsidP="00FE157E">
            <w:pPr>
              <w:numPr>
                <w:ilvl w:val="0"/>
                <w:numId w:val="103"/>
              </w:numPr>
              <w:rPr>
                <w:rFonts w:ascii="Calibri" w:hAnsi="Calibri" w:cs="Calibri"/>
                <w:iCs/>
                <w:sz w:val="20"/>
                <w:szCs w:val="20"/>
              </w:rPr>
            </w:pPr>
            <w:r>
              <w:rPr>
                <w:rFonts w:ascii="Calibri" w:hAnsi="Calibri" w:cs="Calibri"/>
                <w:iCs/>
                <w:sz w:val="20"/>
                <w:szCs w:val="20"/>
              </w:rPr>
              <w:t>Bleed tubing pressure above valve 50% below CITHP via flowline valve.</w:t>
            </w:r>
          </w:p>
          <w:p w14:paraId="119AA8B6" w14:textId="77777777" w:rsidR="00FE157E" w:rsidRDefault="00FE157E" w:rsidP="00FE157E">
            <w:pPr>
              <w:numPr>
                <w:ilvl w:val="0"/>
                <w:numId w:val="103"/>
              </w:numPr>
              <w:rPr>
                <w:rFonts w:ascii="Calibri" w:hAnsi="Calibri" w:cs="Calibri"/>
                <w:iCs/>
                <w:sz w:val="20"/>
                <w:szCs w:val="20"/>
              </w:rPr>
            </w:pPr>
            <w:r>
              <w:rPr>
                <w:rFonts w:ascii="Calibri" w:hAnsi="Calibri" w:cs="Calibri"/>
                <w:iCs/>
                <w:sz w:val="20"/>
                <w:szCs w:val="20"/>
              </w:rPr>
              <w:t>Close flowline valve and observed for any pressure buildup for 15 mins.</w:t>
            </w:r>
          </w:p>
          <w:p w14:paraId="75471991" w14:textId="77777777" w:rsidR="00FE157E" w:rsidRDefault="00FE157E" w:rsidP="00FE157E">
            <w:pPr>
              <w:numPr>
                <w:ilvl w:val="0"/>
                <w:numId w:val="103"/>
              </w:numPr>
              <w:rPr>
                <w:iCs/>
              </w:rPr>
            </w:pPr>
            <w:r>
              <w:rPr>
                <w:rFonts w:ascii="Calibri" w:hAnsi="Calibri" w:cs="Calibri"/>
                <w:iCs/>
                <w:sz w:val="20"/>
                <w:szCs w:val="20"/>
              </w:rPr>
              <w:t>If no buildup and no returns from the control line, B7 valve integrity is good. Pressurize control line to open back B7 valve</w:t>
            </w:r>
          </w:p>
          <w:p w14:paraId="6AC5C9DC" w14:textId="77777777" w:rsidR="00B77981" w:rsidRDefault="00B77981" w:rsidP="00B77981">
            <w:pPr>
              <w:pStyle w:val="Heading2"/>
              <w:spacing w:before="0" w:after="0"/>
              <w:ind w:left="242"/>
              <w:jc w:val="both"/>
              <w:rPr>
                <w:rFonts w:asciiTheme="majorHAnsi" w:hAnsiTheme="majorHAnsi" w:cstheme="majorHAnsi"/>
                <w:b w:val="0"/>
                <w:color w:val="000000"/>
                <w:sz w:val="20"/>
                <w:szCs w:val="20"/>
                <w:u w:val="single"/>
              </w:rPr>
            </w:pPr>
          </w:p>
          <w:p w14:paraId="40DDECDD" w14:textId="77777777" w:rsidR="00B77981" w:rsidRDefault="00B77981" w:rsidP="00B77981">
            <w:pPr>
              <w:ind w:left="242"/>
            </w:pPr>
          </w:p>
          <w:p w14:paraId="2936E878" w14:textId="41847831" w:rsidR="00B77981" w:rsidRDefault="00FE157E" w:rsidP="00FE157E">
            <w:pPr>
              <w:pStyle w:val="Heading2"/>
              <w:spacing w:before="0" w:after="0"/>
              <w:jc w:val="both"/>
              <w:rPr>
                <w:rFonts w:asciiTheme="majorHAnsi" w:hAnsiTheme="majorHAnsi" w:cstheme="majorHAnsi"/>
                <w:b w:val="0"/>
                <w:color w:val="000000"/>
                <w:sz w:val="20"/>
                <w:szCs w:val="20"/>
              </w:rPr>
            </w:pPr>
            <w:r>
              <w:rPr>
                <w:rFonts w:asciiTheme="majorHAnsi" w:hAnsiTheme="majorHAnsi" w:cstheme="majorHAnsi"/>
                <w:b w:val="0"/>
                <w:i w:val="0"/>
                <w:color w:val="000000"/>
                <w:sz w:val="20"/>
                <w:szCs w:val="20"/>
              </w:rPr>
              <w:t xml:space="preserve">        </w:t>
            </w:r>
            <w:r w:rsidR="00B77981" w:rsidRPr="00BB5961">
              <w:rPr>
                <w:rFonts w:asciiTheme="majorHAnsi" w:hAnsiTheme="majorHAnsi" w:cstheme="majorHAnsi"/>
                <w:b w:val="0"/>
                <w:i w:val="0"/>
                <w:color w:val="000000"/>
                <w:sz w:val="20"/>
                <w:szCs w:val="20"/>
                <w:u w:val="single"/>
              </w:rPr>
              <w:t xml:space="preserve">Slam test on B7 </w:t>
            </w:r>
            <w:r w:rsidRPr="00BB5961">
              <w:rPr>
                <w:rFonts w:asciiTheme="majorHAnsi" w:hAnsiTheme="majorHAnsi" w:cstheme="majorHAnsi"/>
                <w:b w:val="0"/>
                <w:i w:val="0"/>
                <w:color w:val="000000"/>
                <w:sz w:val="20"/>
                <w:szCs w:val="20"/>
                <w:u w:val="single"/>
              </w:rPr>
              <w:t>valve</w:t>
            </w:r>
            <w:r w:rsidRPr="00BB5961">
              <w:rPr>
                <w:rFonts w:asciiTheme="majorHAnsi" w:hAnsiTheme="majorHAnsi" w:cstheme="majorHAnsi"/>
                <w:b w:val="0"/>
                <w:i w:val="0"/>
                <w:color w:val="000000"/>
                <w:sz w:val="20"/>
                <w:szCs w:val="20"/>
              </w:rPr>
              <w:t xml:space="preserve"> </w:t>
            </w:r>
            <w:r w:rsidR="00B77981" w:rsidRPr="00E30631">
              <w:rPr>
                <w:rFonts w:asciiTheme="majorHAnsi" w:hAnsiTheme="majorHAnsi" w:cstheme="majorHAnsi"/>
                <w:b w:val="0"/>
                <w:color w:val="000000"/>
                <w:sz w:val="20"/>
                <w:szCs w:val="20"/>
              </w:rPr>
              <w:t>(Answer in bullets points)</w:t>
            </w:r>
          </w:p>
          <w:p w14:paraId="59F987AF" w14:textId="77777777" w:rsidR="00FE157E" w:rsidRDefault="00FE157E" w:rsidP="00FE157E">
            <w:pPr>
              <w:numPr>
                <w:ilvl w:val="0"/>
                <w:numId w:val="105"/>
              </w:numPr>
              <w:rPr>
                <w:rFonts w:ascii="Calibri" w:hAnsi="Calibri" w:cs="Calibri"/>
                <w:iCs/>
                <w:sz w:val="20"/>
                <w:szCs w:val="20"/>
              </w:rPr>
            </w:pPr>
            <w:r>
              <w:rPr>
                <w:rFonts w:ascii="Calibri" w:hAnsi="Calibri" w:cs="Calibri"/>
                <w:iCs/>
                <w:sz w:val="20"/>
                <w:szCs w:val="20"/>
              </w:rPr>
              <w:t xml:space="preserve">Bleed off control line pressure to zero while well is still flowing. </w:t>
            </w:r>
          </w:p>
          <w:p w14:paraId="54D7236F" w14:textId="77777777" w:rsidR="00FE157E" w:rsidRDefault="00FE157E" w:rsidP="00FE157E">
            <w:pPr>
              <w:numPr>
                <w:ilvl w:val="0"/>
                <w:numId w:val="105"/>
              </w:numPr>
              <w:rPr>
                <w:rFonts w:ascii="Calibri" w:hAnsi="Calibri" w:cs="Calibri"/>
                <w:iCs/>
                <w:sz w:val="20"/>
                <w:szCs w:val="20"/>
              </w:rPr>
            </w:pPr>
            <w:r>
              <w:rPr>
                <w:rFonts w:ascii="Calibri" w:hAnsi="Calibri" w:cs="Calibri"/>
                <w:iCs/>
                <w:sz w:val="20"/>
                <w:szCs w:val="20"/>
              </w:rPr>
              <w:t>Tubing pressure will drop to flowline pressure.</w:t>
            </w:r>
          </w:p>
          <w:p w14:paraId="5C773183" w14:textId="77777777" w:rsidR="00FE157E" w:rsidRDefault="00FE157E" w:rsidP="00FE157E">
            <w:pPr>
              <w:numPr>
                <w:ilvl w:val="0"/>
                <w:numId w:val="105"/>
              </w:numPr>
              <w:rPr>
                <w:rFonts w:ascii="Calibri" w:hAnsi="Calibri" w:cs="Calibri"/>
                <w:iCs/>
                <w:sz w:val="20"/>
                <w:szCs w:val="20"/>
              </w:rPr>
            </w:pPr>
            <w:r>
              <w:rPr>
                <w:rFonts w:ascii="Calibri" w:hAnsi="Calibri" w:cs="Calibri"/>
                <w:iCs/>
                <w:sz w:val="20"/>
                <w:szCs w:val="20"/>
              </w:rPr>
              <w:t>Close flowline valve and observe for any pressure buildup for 15 mins..</w:t>
            </w:r>
          </w:p>
          <w:p w14:paraId="63B366C6" w14:textId="77777777" w:rsidR="00FE157E" w:rsidRDefault="00FE157E" w:rsidP="00FE157E">
            <w:pPr>
              <w:numPr>
                <w:ilvl w:val="0"/>
                <w:numId w:val="105"/>
              </w:numPr>
              <w:rPr>
                <w:rFonts w:ascii="Calibri" w:hAnsi="Calibri" w:cs="Calibri"/>
                <w:iCs/>
                <w:sz w:val="20"/>
                <w:szCs w:val="20"/>
              </w:rPr>
            </w:pPr>
            <w:r>
              <w:rPr>
                <w:rFonts w:ascii="Calibri" w:hAnsi="Calibri" w:cs="Calibri"/>
                <w:iCs/>
                <w:sz w:val="20"/>
                <w:szCs w:val="20"/>
              </w:rPr>
              <w:t>If no buildup confirm B7 valve integrity is good.</w:t>
            </w:r>
          </w:p>
          <w:p w14:paraId="5AA6C18A" w14:textId="747AA141" w:rsidR="00FE157E" w:rsidRPr="00FE157E" w:rsidRDefault="00FE157E" w:rsidP="00FE157E">
            <w:pPr>
              <w:pStyle w:val="ListParagraph"/>
              <w:numPr>
                <w:ilvl w:val="0"/>
                <w:numId w:val="105"/>
              </w:numPr>
            </w:pPr>
            <w:r w:rsidRPr="00FE157E">
              <w:rPr>
                <w:rFonts w:ascii="Calibri" w:hAnsi="Calibri" w:cs="Calibri"/>
                <w:iCs/>
                <w:sz w:val="20"/>
                <w:szCs w:val="20"/>
              </w:rPr>
              <w:t>Pressurize control line to open back B7 valve.</w:t>
            </w:r>
          </w:p>
          <w:p w14:paraId="30AD0451" w14:textId="77777777" w:rsidR="00B77981" w:rsidRDefault="00B77981" w:rsidP="00B77981">
            <w:pPr>
              <w:ind w:left="384" w:hanging="384"/>
              <w:rPr>
                <w:rFonts w:asciiTheme="majorHAnsi" w:hAnsiTheme="majorHAnsi" w:cstheme="majorHAnsi"/>
                <w:sz w:val="20"/>
                <w:szCs w:val="20"/>
              </w:rPr>
            </w:pPr>
          </w:p>
        </w:tc>
        <w:tc>
          <w:tcPr>
            <w:tcW w:w="3685" w:type="dxa"/>
          </w:tcPr>
          <w:p w14:paraId="788B6918"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174BBD79"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4FB09942"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44F44BB3"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198BB1A1" w14:textId="77777777" w:rsidTr="004A5FF7">
        <w:trPr>
          <w:cantSplit/>
          <w:trHeight w:val="510"/>
        </w:trPr>
        <w:tc>
          <w:tcPr>
            <w:tcW w:w="1260" w:type="dxa"/>
            <w:vMerge/>
            <w:shd w:val="clear" w:color="auto" w:fill="D9D9D9" w:themeFill="background1" w:themeFillShade="D9"/>
            <w:vAlign w:val="center"/>
          </w:tcPr>
          <w:p w14:paraId="5BF89004" w14:textId="77777777" w:rsidR="00B77981" w:rsidRPr="00F33EB0" w:rsidRDefault="00B77981" w:rsidP="000B4200">
            <w:pPr>
              <w:rPr>
                <w:rFonts w:asciiTheme="majorHAnsi" w:hAnsiTheme="majorHAnsi" w:cstheme="majorHAnsi"/>
                <w:b/>
                <w:sz w:val="20"/>
                <w:szCs w:val="20"/>
              </w:rPr>
            </w:pPr>
          </w:p>
        </w:tc>
        <w:tc>
          <w:tcPr>
            <w:tcW w:w="7574" w:type="dxa"/>
            <w:gridSpan w:val="2"/>
          </w:tcPr>
          <w:p w14:paraId="40BA6E7D" w14:textId="77777777" w:rsidR="00B77981" w:rsidRPr="00F33EB0" w:rsidRDefault="00B77981" w:rsidP="00B77981">
            <w:pPr>
              <w:ind w:left="384" w:hanging="384"/>
              <w:rPr>
                <w:rFonts w:asciiTheme="majorHAnsi" w:hAnsiTheme="majorHAnsi" w:cstheme="majorHAnsi"/>
                <w:sz w:val="20"/>
                <w:szCs w:val="20"/>
              </w:rPr>
            </w:pPr>
            <w:r w:rsidRPr="00F33EB0">
              <w:rPr>
                <w:rFonts w:asciiTheme="majorHAnsi" w:hAnsiTheme="majorHAnsi" w:cstheme="majorHAnsi"/>
                <w:sz w:val="20"/>
                <w:szCs w:val="20"/>
              </w:rPr>
              <w:t>6.</w:t>
            </w:r>
            <w:r w:rsidRPr="00F33EB0">
              <w:rPr>
                <w:rFonts w:asciiTheme="majorHAnsi" w:hAnsiTheme="majorHAnsi" w:cstheme="majorHAnsi"/>
                <w:sz w:val="20"/>
                <w:szCs w:val="20"/>
              </w:rPr>
              <w:tab/>
              <w:t>Describe how to make up, set and test a downhole plug. You can choose the type and either an oil well or gas well. Also highlight the telltale signs in terms of tool, wireline and pressure indications to confirm that the plug has been properly set and installed.</w:t>
            </w:r>
          </w:p>
          <w:p w14:paraId="4B2D90B8" w14:textId="77777777" w:rsidR="00B77981" w:rsidRPr="00F33EB0" w:rsidRDefault="00B77981" w:rsidP="00B77981">
            <w:pPr>
              <w:ind w:left="384"/>
              <w:rPr>
                <w:rFonts w:asciiTheme="majorHAnsi" w:hAnsiTheme="majorHAnsi" w:cstheme="majorHAnsi"/>
                <w:sz w:val="20"/>
                <w:szCs w:val="20"/>
                <w:u w:val="single"/>
              </w:rPr>
            </w:pPr>
            <w:r w:rsidRPr="00F33EB0">
              <w:rPr>
                <w:rFonts w:asciiTheme="majorHAnsi" w:hAnsiTheme="majorHAnsi" w:cstheme="majorHAnsi"/>
                <w:sz w:val="20"/>
                <w:szCs w:val="20"/>
              </w:rPr>
              <w:t xml:space="preserve">Type of downhole plug: </w:t>
            </w:r>
            <w:r w:rsidRPr="00F33EB0">
              <w:rPr>
                <w:rFonts w:asciiTheme="majorHAnsi" w:hAnsiTheme="majorHAnsi" w:cstheme="majorHAnsi"/>
                <w:sz w:val="20"/>
                <w:szCs w:val="20"/>
                <w:u w:val="single"/>
              </w:rPr>
              <w:t>“XX” plug to install in an oil well</w:t>
            </w:r>
          </w:p>
          <w:p w14:paraId="2E15BE7C" w14:textId="77777777" w:rsidR="00B77981" w:rsidRPr="00F33EB0" w:rsidRDefault="00B77981" w:rsidP="00B77981">
            <w:pPr>
              <w:rPr>
                <w:rFonts w:asciiTheme="majorHAnsi" w:hAnsiTheme="majorHAnsi" w:cstheme="majorHAnsi"/>
                <w:sz w:val="20"/>
                <w:szCs w:val="20"/>
              </w:rPr>
            </w:pPr>
          </w:p>
          <w:p w14:paraId="13395425" w14:textId="77777777" w:rsidR="00B77981" w:rsidRPr="00F33EB0" w:rsidRDefault="00B77981" w:rsidP="00B77981">
            <w:pPr>
              <w:pStyle w:val="TableText"/>
              <w:numPr>
                <w:ilvl w:val="0"/>
                <w:numId w:val="10"/>
              </w:numPr>
              <w:spacing w:before="0" w:after="0"/>
              <w:rPr>
                <w:rFonts w:asciiTheme="majorHAnsi" w:hAnsiTheme="majorHAnsi" w:cstheme="majorHAnsi"/>
                <w:lang w:val="en-US"/>
              </w:rPr>
            </w:pPr>
            <w:r w:rsidRPr="00F33EB0">
              <w:rPr>
                <w:rFonts w:asciiTheme="majorHAnsi" w:hAnsiTheme="majorHAnsi" w:cstheme="majorHAnsi"/>
                <w:u w:val="single"/>
                <w:lang w:val="en-US"/>
              </w:rPr>
              <w:t>Preparation for the Lock Mandrels</w:t>
            </w:r>
          </w:p>
          <w:p w14:paraId="195DD2A8" w14:textId="77777777" w:rsidR="00B77981" w:rsidRPr="00F33EB0" w:rsidRDefault="00B77981" w:rsidP="00B77981">
            <w:pPr>
              <w:pStyle w:val="TableText"/>
              <w:spacing w:before="0" w:after="0"/>
              <w:ind w:left="612" w:hanging="270"/>
              <w:rPr>
                <w:rFonts w:asciiTheme="majorHAnsi" w:hAnsiTheme="majorHAnsi" w:cstheme="majorHAnsi"/>
                <w:i/>
                <w:lang w:val="en-US"/>
              </w:rPr>
            </w:pPr>
            <w:r w:rsidRPr="00F33EB0">
              <w:rPr>
                <w:rFonts w:asciiTheme="majorHAnsi" w:hAnsiTheme="majorHAnsi" w:cstheme="majorHAnsi"/>
                <w:lang w:val="en-US"/>
              </w:rPr>
              <w:tab/>
            </w:r>
            <w:r w:rsidRPr="00F33EB0">
              <w:rPr>
                <w:rFonts w:asciiTheme="majorHAnsi" w:hAnsiTheme="majorHAnsi" w:cstheme="majorHAnsi"/>
                <w:lang w:val="en-US"/>
              </w:rPr>
              <w:tab/>
            </w:r>
            <w:r w:rsidRPr="00F33EB0">
              <w:rPr>
                <w:rFonts w:asciiTheme="majorHAnsi" w:hAnsiTheme="majorHAnsi" w:cstheme="majorHAnsi"/>
                <w:i/>
                <w:color w:val="000000"/>
              </w:rPr>
              <w:t>(Answer in bullets points)</w:t>
            </w:r>
          </w:p>
          <w:p w14:paraId="7E60C95C" w14:textId="77777777" w:rsidR="00AF42F6" w:rsidRDefault="00AF42F6" w:rsidP="00AF42F6">
            <w:pPr>
              <w:numPr>
                <w:ilvl w:val="0"/>
                <w:numId w:val="106"/>
              </w:numPr>
              <w:tabs>
                <w:tab w:val="left" w:pos="360"/>
              </w:tabs>
              <w:rPr>
                <w:rFonts w:ascii="Calibri" w:hAnsi="Calibri" w:cs="Calibri"/>
                <w:iCs/>
                <w:sz w:val="20"/>
                <w:szCs w:val="20"/>
              </w:rPr>
            </w:pPr>
            <w:r>
              <w:rPr>
                <w:rFonts w:ascii="Calibri" w:hAnsi="Calibri" w:cs="Calibri"/>
                <w:iCs/>
                <w:sz w:val="20"/>
                <w:szCs w:val="20"/>
              </w:rPr>
              <w:t>Ensure all threads and connections on the tool are good and tight.</w:t>
            </w:r>
          </w:p>
          <w:p w14:paraId="6219D4C4" w14:textId="77777777" w:rsidR="00AF42F6" w:rsidRDefault="00AF42F6" w:rsidP="00AF42F6">
            <w:pPr>
              <w:numPr>
                <w:ilvl w:val="0"/>
                <w:numId w:val="106"/>
              </w:numPr>
              <w:tabs>
                <w:tab w:val="left" w:pos="360"/>
              </w:tabs>
              <w:rPr>
                <w:rFonts w:ascii="Calibri" w:hAnsi="Calibri" w:cs="Calibri"/>
                <w:iCs/>
                <w:sz w:val="20"/>
                <w:szCs w:val="20"/>
              </w:rPr>
            </w:pPr>
            <w:r>
              <w:rPr>
                <w:rFonts w:ascii="Calibri" w:hAnsi="Calibri" w:cs="Calibri"/>
                <w:iCs/>
                <w:sz w:val="20"/>
                <w:szCs w:val="20"/>
              </w:rPr>
              <w:t>All retaining pins in the running tool are intact.</w:t>
            </w:r>
          </w:p>
          <w:p w14:paraId="14045745" w14:textId="77777777" w:rsidR="00AF42F6" w:rsidRDefault="00AF42F6" w:rsidP="00AF42F6">
            <w:pPr>
              <w:numPr>
                <w:ilvl w:val="0"/>
                <w:numId w:val="106"/>
              </w:numPr>
              <w:tabs>
                <w:tab w:val="left" w:pos="360"/>
              </w:tabs>
              <w:rPr>
                <w:rFonts w:ascii="Calibri" w:hAnsi="Calibri" w:cs="Calibri"/>
                <w:iCs/>
                <w:sz w:val="20"/>
                <w:szCs w:val="20"/>
              </w:rPr>
            </w:pPr>
            <w:r>
              <w:rPr>
                <w:rFonts w:ascii="Calibri" w:hAnsi="Calibri" w:cs="Calibri"/>
                <w:iCs/>
                <w:sz w:val="20"/>
                <w:szCs w:val="20"/>
              </w:rPr>
              <w:t>When the tool is in running position, the core can slide freely in the mandrel sub-assembly.</w:t>
            </w:r>
          </w:p>
          <w:p w14:paraId="0594B368" w14:textId="77777777" w:rsidR="00AF42F6" w:rsidRDefault="00AF42F6" w:rsidP="00AF42F6">
            <w:pPr>
              <w:numPr>
                <w:ilvl w:val="0"/>
                <w:numId w:val="106"/>
              </w:numPr>
              <w:tabs>
                <w:tab w:val="left" w:pos="360"/>
              </w:tabs>
              <w:rPr>
                <w:rFonts w:ascii="Calibri" w:hAnsi="Calibri" w:cs="Calibri"/>
                <w:iCs/>
                <w:sz w:val="20"/>
                <w:szCs w:val="20"/>
              </w:rPr>
            </w:pPr>
            <w:r>
              <w:rPr>
                <w:rFonts w:ascii="Calibri" w:hAnsi="Calibri" w:cs="Calibri"/>
                <w:iCs/>
                <w:sz w:val="20"/>
                <w:szCs w:val="20"/>
              </w:rPr>
              <w:t>Tighten the connection between the equalizing prong and the bottom of the running tool.</w:t>
            </w:r>
          </w:p>
          <w:p w14:paraId="34B35F3E" w14:textId="77777777" w:rsidR="00AF42F6" w:rsidRDefault="00AF42F6" w:rsidP="00AF42F6">
            <w:pPr>
              <w:numPr>
                <w:ilvl w:val="0"/>
                <w:numId w:val="106"/>
              </w:numPr>
              <w:tabs>
                <w:tab w:val="left" w:pos="360"/>
              </w:tabs>
              <w:rPr>
                <w:rFonts w:ascii="Calibri" w:hAnsi="Calibri" w:cs="Calibri"/>
                <w:iCs/>
                <w:sz w:val="20"/>
                <w:szCs w:val="20"/>
              </w:rPr>
            </w:pPr>
            <w:r>
              <w:rPr>
                <w:rFonts w:ascii="Calibri" w:hAnsi="Calibri" w:cs="Calibri"/>
                <w:iCs/>
                <w:sz w:val="20"/>
                <w:szCs w:val="20"/>
              </w:rPr>
              <w:t>When the fishing neck of the lock mandrel is extended, the locking keys should be collapsed.</w:t>
            </w:r>
          </w:p>
          <w:p w14:paraId="6059ABC8" w14:textId="43A1DC1C" w:rsidR="00AF42F6" w:rsidRDefault="00AF42F6" w:rsidP="00AF42F6">
            <w:pPr>
              <w:numPr>
                <w:ilvl w:val="0"/>
                <w:numId w:val="106"/>
              </w:numPr>
              <w:tabs>
                <w:tab w:val="left" w:pos="360"/>
              </w:tabs>
              <w:rPr>
                <w:rFonts w:ascii="Calibri" w:hAnsi="Calibri" w:cs="Calibri"/>
                <w:iCs/>
                <w:sz w:val="20"/>
                <w:szCs w:val="20"/>
              </w:rPr>
            </w:pPr>
            <w:r>
              <w:rPr>
                <w:rFonts w:ascii="Calibri" w:hAnsi="Calibri" w:cs="Calibri"/>
                <w:iCs/>
                <w:sz w:val="20"/>
                <w:szCs w:val="20"/>
              </w:rPr>
              <w:t xml:space="preserve">Hold the lock mandrel horizontal and check that </w:t>
            </w:r>
            <w:r>
              <w:rPr>
                <w:rFonts w:ascii="Calibri" w:hAnsi="Calibri" w:cs="Calibri"/>
                <w:iCs/>
                <w:sz w:val="20"/>
                <w:szCs w:val="20"/>
              </w:rPr>
              <w:t>none of</w:t>
            </w:r>
            <w:r>
              <w:rPr>
                <w:rFonts w:ascii="Calibri" w:hAnsi="Calibri" w:cs="Calibri"/>
                <w:iCs/>
                <w:sz w:val="20"/>
                <w:szCs w:val="20"/>
              </w:rPr>
              <w:t xml:space="preserve"> the keys will drop out towards the locked position.</w:t>
            </w:r>
          </w:p>
          <w:p w14:paraId="6B2004D3" w14:textId="77777777" w:rsidR="00AF42F6" w:rsidRDefault="00AF42F6" w:rsidP="00AF42F6">
            <w:pPr>
              <w:numPr>
                <w:ilvl w:val="0"/>
                <w:numId w:val="106"/>
              </w:numPr>
              <w:spacing w:after="120"/>
              <w:rPr>
                <w:rFonts w:asciiTheme="majorHAnsi" w:hAnsiTheme="majorHAnsi" w:cstheme="majorHAnsi"/>
                <w:iCs/>
              </w:rPr>
            </w:pPr>
            <w:r>
              <w:rPr>
                <w:rFonts w:ascii="Calibri" w:hAnsi="Calibri" w:cs="Calibri"/>
                <w:iCs/>
                <w:sz w:val="20"/>
                <w:szCs w:val="20"/>
              </w:rPr>
              <w:t>When the lock mandrel is in the “control position” the locking keys are expanded outwards fully. But this can be collapse fully inwards when pressed against by hand. If one of the keys does not expand out properly, the key spring on that key must be replaced</w:t>
            </w:r>
          </w:p>
          <w:p w14:paraId="5A1DA931" w14:textId="77777777" w:rsidR="00B77981" w:rsidRPr="00F33EB0" w:rsidRDefault="00B77981" w:rsidP="00AF42F6">
            <w:pPr>
              <w:pStyle w:val="TableText"/>
              <w:spacing w:before="0" w:after="0"/>
              <w:rPr>
                <w:rFonts w:asciiTheme="majorHAnsi" w:hAnsiTheme="majorHAnsi" w:cstheme="majorHAnsi"/>
                <w:lang w:val="en-US"/>
              </w:rPr>
            </w:pPr>
          </w:p>
          <w:p w14:paraId="3EF09EBC" w14:textId="77777777" w:rsidR="00B77981" w:rsidRPr="00F33EB0" w:rsidRDefault="00B77981" w:rsidP="00B77981">
            <w:pPr>
              <w:pStyle w:val="TableText"/>
              <w:spacing w:before="0" w:after="0"/>
              <w:ind w:left="612" w:hanging="270"/>
              <w:rPr>
                <w:rFonts w:asciiTheme="majorHAnsi" w:hAnsiTheme="majorHAnsi" w:cstheme="majorHAnsi"/>
                <w:lang w:val="en-US"/>
              </w:rPr>
            </w:pPr>
          </w:p>
          <w:p w14:paraId="30065549" w14:textId="5F8C697B" w:rsidR="00B77981" w:rsidRPr="00E923F1" w:rsidRDefault="00B77981" w:rsidP="00E923F1">
            <w:pPr>
              <w:pStyle w:val="TableText"/>
              <w:numPr>
                <w:ilvl w:val="0"/>
                <w:numId w:val="10"/>
              </w:numPr>
              <w:spacing w:before="0" w:after="0"/>
              <w:rPr>
                <w:rFonts w:asciiTheme="majorHAnsi" w:hAnsiTheme="majorHAnsi" w:cstheme="majorHAnsi"/>
                <w:lang w:val="en-US"/>
              </w:rPr>
            </w:pPr>
            <w:r w:rsidRPr="00E923F1">
              <w:rPr>
                <w:rFonts w:asciiTheme="majorHAnsi" w:hAnsiTheme="majorHAnsi" w:cstheme="majorHAnsi"/>
                <w:u w:val="single"/>
                <w:lang w:val="en-US"/>
              </w:rPr>
              <w:t>Assembling the lock Mandrel to the “X” running tool</w:t>
            </w:r>
          </w:p>
          <w:p w14:paraId="7E0293D4" w14:textId="77777777" w:rsidR="00B77981" w:rsidRPr="00F33EB0" w:rsidRDefault="00B77981" w:rsidP="00B77981">
            <w:pPr>
              <w:pStyle w:val="Heading2"/>
              <w:spacing w:before="0" w:after="0"/>
              <w:ind w:left="612" w:hanging="270"/>
              <w:rPr>
                <w:rFonts w:asciiTheme="majorHAnsi" w:hAnsiTheme="majorHAnsi" w:cstheme="majorHAnsi"/>
                <w:b w:val="0"/>
                <w:i w:val="0"/>
                <w:color w:val="000000"/>
                <w:sz w:val="20"/>
                <w:szCs w:val="20"/>
              </w:rPr>
            </w:pPr>
            <w:r w:rsidRPr="00F33EB0">
              <w:rPr>
                <w:rFonts w:asciiTheme="majorHAnsi" w:hAnsiTheme="majorHAnsi" w:cstheme="majorHAnsi"/>
                <w:b w:val="0"/>
                <w:color w:val="000000"/>
                <w:sz w:val="20"/>
                <w:szCs w:val="20"/>
              </w:rPr>
              <w:tab/>
            </w:r>
            <w:r w:rsidRPr="00F33EB0">
              <w:rPr>
                <w:rFonts w:asciiTheme="majorHAnsi" w:hAnsiTheme="majorHAnsi" w:cstheme="majorHAnsi"/>
                <w:b w:val="0"/>
                <w:color w:val="000000"/>
                <w:sz w:val="20"/>
                <w:szCs w:val="20"/>
              </w:rPr>
              <w:tab/>
            </w:r>
            <w:r w:rsidRPr="00F33EB0">
              <w:rPr>
                <w:rFonts w:asciiTheme="majorHAnsi" w:hAnsiTheme="majorHAnsi" w:cstheme="majorHAnsi"/>
                <w:b w:val="0"/>
                <w:i w:val="0"/>
                <w:color w:val="000000"/>
                <w:sz w:val="20"/>
                <w:szCs w:val="20"/>
              </w:rPr>
              <w:t>(Answer in bullets points)</w:t>
            </w:r>
          </w:p>
          <w:p w14:paraId="19669F52" w14:textId="77777777" w:rsidR="00AF42F6" w:rsidRDefault="00AF42F6" w:rsidP="00AF42F6">
            <w:pPr>
              <w:pStyle w:val="TableText"/>
              <w:numPr>
                <w:ilvl w:val="0"/>
                <w:numId w:val="106"/>
              </w:numPr>
              <w:tabs>
                <w:tab w:val="left" w:pos="360"/>
              </w:tabs>
              <w:spacing w:before="0" w:after="120"/>
              <w:jc w:val="both"/>
              <w:rPr>
                <w:rFonts w:ascii="Calibri" w:hAnsi="Calibri" w:cs="Calibri"/>
                <w:iCs/>
                <w:lang w:val="en-US"/>
              </w:rPr>
            </w:pPr>
            <w:r>
              <w:rPr>
                <w:rFonts w:ascii="Calibri" w:hAnsi="Calibri" w:cs="Calibri"/>
                <w:iCs/>
                <w:lang w:val="en-US"/>
              </w:rPr>
              <w:t>Extend the fishing neck of the lock mandrel until the retainer pin at the top of the running tool mandrel sub-assembly shoulders up on the bottom of the slot. The running tool and lock-mandrel are now in the “control”  (non-selective) position.</w:t>
            </w:r>
          </w:p>
          <w:p w14:paraId="10FADB64" w14:textId="77777777" w:rsidR="00AF42F6" w:rsidRDefault="00AF42F6" w:rsidP="00AF42F6">
            <w:pPr>
              <w:pStyle w:val="TableText"/>
              <w:numPr>
                <w:ilvl w:val="0"/>
                <w:numId w:val="106"/>
              </w:numPr>
              <w:tabs>
                <w:tab w:val="left" w:pos="360"/>
              </w:tabs>
              <w:spacing w:before="0" w:after="120"/>
              <w:jc w:val="both"/>
              <w:rPr>
                <w:rFonts w:ascii="Calibri" w:hAnsi="Calibri" w:cs="Calibri"/>
                <w:iCs/>
                <w:lang w:val="en-US"/>
              </w:rPr>
            </w:pPr>
            <w:r>
              <w:rPr>
                <w:rFonts w:ascii="Calibri" w:hAnsi="Calibri" w:cs="Calibri"/>
                <w:iCs/>
                <w:lang w:val="en-US"/>
              </w:rPr>
              <w:t>Press down on all lock mandrel keys to ensure that they can collapse inward fully and flush with the O.D of the key retainer sleeve, yet spring out again when released. Also check that the keys do not wobble.</w:t>
            </w:r>
          </w:p>
          <w:p w14:paraId="02BF5390" w14:textId="77777777" w:rsidR="00AF42F6" w:rsidRDefault="00AF42F6" w:rsidP="00AF42F6">
            <w:pPr>
              <w:pStyle w:val="TableText"/>
              <w:numPr>
                <w:ilvl w:val="0"/>
                <w:numId w:val="106"/>
              </w:numPr>
              <w:tabs>
                <w:tab w:val="left" w:pos="360"/>
              </w:tabs>
              <w:spacing w:before="0" w:after="120"/>
              <w:jc w:val="both"/>
              <w:rPr>
                <w:rFonts w:ascii="Calibri" w:hAnsi="Calibri" w:cs="Calibri"/>
                <w:iCs/>
                <w:lang w:val="en-US"/>
              </w:rPr>
            </w:pPr>
            <w:r>
              <w:rPr>
                <w:rFonts w:ascii="Calibri" w:hAnsi="Calibri" w:cs="Calibri"/>
                <w:iCs/>
                <w:lang w:val="en-US"/>
              </w:rPr>
              <w:lastRenderedPageBreak/>
              <w:t>Insert a slightly bent ¼” steel pin into the upper shear-pin hole of the running tool. This pins the core to the mandrel sub-assembly. Flare the ends of the shear pin to prevent them from dropping out after shearing.</w:t>
            </w:r>
          </w:p>
          <w:p w14:paraId="00F572B0" w14:textId="77777777" w:rsidR="00AF42F6" w:rsidRDefault="00AF42F6" w:rsidP="00AF42F6">
            <w:pPr>
              <w:pStyle w:val="TableText"/>
              <w:numPr>
                <w:ilvl w:val="0"/>
                <w:numId w:val="106"/>
              </w:numPr>
              <w:tabs>
                <w:tab w:val="left" w:pos="360"/>
              </w:tabs>
              <w:spacing w:before="0" w:after="120"/>
              <w:jc w:val="both"/>
              <w:rPr>
                <w:rFonts w:ascii="Calibri" w:hAnsi="Calibri" w:cs="Calibri"/>
                <w:iCs/>
                <w:lang w:val="en-US"/>
              </w:rPr>
            </w:pPr>
            <w:r>
              <w:rPr>
                <w:rFonts w:ascii="Calibri" w:hAnsi="Calibri" w:cs="Calibri"/>
                <w:iCs/>
                <w:lang w:val="en-US"/>
              </w:rPr>
              <w:t>Place a flat screw driver blade in the gap between the bottom of the top sub on the main mandrel and the spring housing of the running tool. Pry the top sub and the spring housing further apart; this relieves the spring load on the tripping dogs. Grasp the heel of the dogs with the thumb and forefinger, and press to expand the dogs. Remove the screwdriver; this allows the spring housing to snap back against the top sub on the mandrel subassembly. The lock mandrel and running tool are now in the “selective” position.</w:t>
            </w:r>
          </w:p>
          <w:p w14:paraId="633D8655" w14:textId="60D9E534" w:rsidR="00AF42F6" w:rsidRDefault="00AF42F6" w:rsidP="00AF42F6">
            <w:pPr>
              <w:pStyle w:val="TableText"/>
              <w:numPr>
                <w:ilvl w:val="0"/>
                <w:numId w:val="106"/>
              </w:numPr>
              <w:tabs>
                <w:tab w:val="left" w:pos="360"/>
              </w:tabs>
              <w:spacing w:before="0" w:after="120"/>
              <w:jc w:val="both"/>
              <w:rPr>
                <w:rFonts w:ascii="Calibri" w:hAnsi="Calibri" w:cs="Calibri"/>
                <w:i/>
                <w:lang w:val="en-US"/>
              </w:rPr>
            </w:pPr>
            <w:r>
              <w:rPr>
                <w:rFonts w:ascii="Calibri" w:hAnsi="Calibri" w:cs="Calibri"/>
                <w:i/>
                <w:lang w:val="en-US"/>
              </w:rPr>
              <w:t xml:space="preserve">Ensure the proper operation of both the running tool and lock mandrel assembly as </w:t>
            </w:r>
            <w:r>
              <w:rPr>
                <w:rFonts w:ascii="Calibri" w:hAnsi="Calibri" w:cs="Calibri"/>
                <w:i/>
                <w:lang w:val="en-US"/>
              </w:rPr>
              <w:t>follows: -</w:t>
            </w:r>
          </w:p>
          <w:p w14:paraId="4A5744C9" w14:textId="77777777" w:rsidR="00AF42F6" w:rsidRDefault="00AF42F6" w:rsidP="00AF42F6">
            <w:pPr>
              <w:pStyle w:val="TableText"/>
              <w:numPr>
                <w:ilvl w:val="0"/>
                <w:numId w:val="107"/>
              </w:numPr>
              <w:spacing w:before="0" w:after="120"/>
              <w:jc w:val="both"/>
              <w:rPr>
                <w:rFonts w:ascii="Calibri" w:hAnsi="Calibri" w:cs="Calibri"/>
                <w:iCs/>
                <w:lang w:val="en-US"/>
              </w:rPr>
            </w:pPr>
            <w:r>
              <w:rPr>
                <w:rFonts w:ascii="Calibri" w:hAnsi="Calibri" w:cs="Calibri"/>
                <w:iCs/>
                <w:lang w:val="en-US"/>
              </w:rPr>
              <w:t>The locating/tripping dogs of the running tool should be able to retract when pushed upwards, and expand fully when released.</w:t>
            </w:r>
          </w:p>
          <w:p w14:paraId="10F6BEEB" w14:textId="77777777" w:rsidR="00AF42F6" w:rsidRDefault="00AF42F6" w:rsidP="00AF42F6">
            <w:pPr>
              <w:pStyle w:val="TableText"/>
              <w:numPr>
                <w:ilvl w:val="0"/>
                <w:numId w:val="107"/>
              </w:numPr>
              <w:spacing w:before="0" w:after="120"/>
              <w:jc w:val="both"/>
              <w:rPr>
                <w:rFonts w:ascii="Calibri" w:hAnsi="Calibri" w:cs="Calibri"/>
                <w:iCs/>
                <w:lang w:val="en-US"/>
              </w:rPr>
            </w:pPr>
            <w:r>
              <w:rPr>
                <w:rFonts w:ascii="Calibri" w:hAnsi="Calibri" w:cs="Calibri"/>
                <w:iCs/>
                <w:lang w:val="en-US"/>
              </w:rPr>
              <w:t>The keys on the lock mandrel are fully retracted.</w:t>
            </w:r>
          </w:p>
          <w:p w14:paraId="6507066D" w14:textId="77777777" w:rsidR="00AF42F6" w:rsidRDefault="00AF42F6" w:rsidP="00AF42F6">
            <w:pPr>
              <w:pStyle w:val="TableText"/>
              <w:spacing w:before="0" w:after="120"/>
              <w:ind w:left="702"/>
              <w:rPr>
                <w:rFonts w:asciiTheme="majorHAnsi" w:hAnsiTheme="majorHAnsi" w:cstheme="majorHAnsi"/>
                <w:iCs/>
              </w:rPr>
            </w:pPr>
            <w:r>
              <w:rPr>
                <w:rFonts w:ascii="Calibri" w:hAnsi="Calibri" w:cs="Calibri"/>
                <w:iCs/>
                <w:lang w:val="en-US"/>
              </w:rPr>
              <w:t>All shear pins are cut and filed flush with the outside diameter of the whole assembly</w:t>
            </w:r>
          </w:p>
          <w:p w14:paraId="598E6142" w14:textId="77777777" w:rsidR="00AF42F6" w:rsidRDefault="00AF42F6" w:rsidP="00AF42F6">
            <w:pPr>
              <w:ind w:left="612" w:hanging="270"/>
              <w:rPr>
                <w:rFonts w:asciiTheme="majorHAnsi" w:hAnsiTheme="majorHAnsi" w:cstheme="majorHAnsi"/>
                <w:sz w:val="20"/>
                <w:szCs w:val="20"/>
              </w:rPr>
            </w:pPr>
          </w:p>
          <w:p w14:paraId="4635FCC3" w14:textId="77777777" w:rsidR="00AF42F6" w:rsidRDefault="00AF42F6" w:rsidP="00AF42F6">
            <w:pPr>
              <w:ind w:left="612" w:hanging="270"/>
              <w:rPr>
                <w:rFonts w:asciiTheme="majorHAnsi" w:hAnsiTheme="majorHAnsi" w:cstheme="majorHAnsi"/>
                <w:sz w:val="20"/>
                <w:szCs w:val="20"/>
              </w:rPr>
            </w:pPr>
          </w:p>
          <w:p w14:paraId="43EE22B4" w14:textId="77777777" w:rsidR="00B77981" w:rsidRDefault="00B77981" w:rsidP="00B77981">
            <w:pPr>
              <w:ind w:left="612" w:hanging="270"/>
              <w:rPr>
                <w:rFonts w:asciiTheme="majorHAnsi" w:hAnsiTheme="majorHAnsi" w:cstheme="majorHAnsi"/>
                <w:sz w:val="20"/>
                <w:szCs w:val="20"/>
              </w:rPr>
            </w:pPr>
          </w:p>
          <w:p w14:paraId="21B62271" w14:textId="77777777" w:rsidR="00B77981" w:rsidRDefault="00B77981" w:rsidP="00B77981">
            <w:pPr>
              <w:ind w:left="612" w:hanging="270"/>
              <w:rPr>
                <w:rFonts w:asciiTheme="majorHAnsi" w:hAnsiTheme="majorHAnsi" w:cstheme="majorHAnsi"/>
                <w:sz w:val="20"/>
                <w:szCs w:val="20"/>
              </w:rPr>
            </w:pPr>
          </w:p>
          <w:p w14:paraId="635414BA" w14:textId="77777777" w:rsidR="00B77981" w:rsidRDefault="00B77981" w:rsidP="00B77981">
            <w:pPr>
              <w:ind w:left="612" w:hanging="270"/>
              <w:rPr>
                <w:rFonts w:asciiTheme="majorHAnsi" w:hAnsiTheme="majorHAnsi" w:cstheme="majorHAnsi"/>
                <w:sz w:val="20"/>
                <w:szCs w:val="20"/>
              </w:rPr>
            </w:pPr>
          </w:p>
          <w:p w14:paraId="1A1D1241" w14:textId="77777777" w:rsidR="00E923F1" w:rsidRDefault="00E923F1" w:rsidP="00B77981">
            <w:pPr>
              <w:ind w:left="612" w:hanging="270"/>
              <w:rPr>
                <w:rFonts w:asciiTheme="majorHAnsi" w:hAnsiTheme="majorHAnsi" w:cstheme="majorHAnsi"/>
                <w:sz w:val="20"/>
                <w:szCs w:val="20"/>
              </w:rPr>
            </w:pPr>
          </w:p>
          <w:p w14:paraId="2C8EFE07" w14:textId="77777777" w:rsidR="00E923F1" w:rsidRDefault="00E923F1" w:rsidP="00B77981">
            <w:pPr>
              <w:ind w:left="612" w:hanging="270"/>
              <w:rPr>
                <w:rFonts w:asciiTheme="majorHAnsi" w:hAnsiTheme="majorHAnsi" w:cstheme="majorHAnsi"/>
                <w:sz w:val="20"/>
                <w:szCs w:val="20"/>
              </w:rPr>
            </w:pPr>
          </w:p>
          <w:p w14:paraId="6DDB5F6B" w14:textId="77777777" w:rsidR="00E923F1" w:rsidRDefault="00E923F1" w:rsidP="00B77981">
            <w:pPr>
              <w:ind w:left="612" w:hanging="270"/>
              <w:rPr>
                <w:rFonts w:asciiTheme="majorHAnsi" w:hAnsiTheme="majorHAnsi" w:cstheme="majorHAnsi"/>
                <w:sz w:val="20"/>
                <w:szCs w:val="20"/>
              </w:rPr>
            </w:pPr>
          </w:p>
          <w:p w14:paraId="79FE573A" w14:textId="77777777" w:rsidR="00E923F1" w:rsidRDefault="00E923F1" w:rsidP="00B77981">
            <w:pPr>
              <w:ind w:left="612" w:hanging="270"/>
              <w:rPr>
                <w:rFonts w:asciiTheme="majorHAnsi" w:hAnsiTheme="majorHAnsi" w:cstheme="majorHAnsi"/>
                <w:sz w:val="20"/>
                <w:szCs w:val="20"/>
              </w:rPr>
            </w:pPr>
          </w:p>
          <w:p w14:paraId="349BBE2C" w14:textId="77777777" w:rsidR="00E923F1" w:rsidRDefault="00E923F1" w:rsidP="00B77981">
            <w:pPr>
              <w:ind w:left="612" w:hanging="270"/>
              <w:rPr>
                <w:rFonts w:asciiTheme="majorHAnsi" w:hAnsiTheme="majorHAnsi" w:cstheme="majorHAnsi"/>
                <w:sz w:val="20"/>
                <w:szCs w:val="20"/>
              </w:rPr>
            </w:pPr>
          </w:p>
          <w:p w14:paraId="3FCA652D" w14:textId="77777777" w:rsidR="00E923F1" w:rsidRDefault="00E923F1" w:rsidP="00B77981">
            <w:pPr>
              <w:ind w:left="612" w:hanging="270"/>
              <w:rPr>
                <w:rFonts w:asciiTheme="majorHAnsi" w:hAnsiTheme="majorHAnsi" w:cstheme="majorHAnsi"/>
                <w:sz w:val="20"/>
                <w:szCs w:val="20"/>
              </w:rPr>
            </w:pPr>
          </w:p>
          <w:p w14:paraId="0061B703" w14:textId="77777777" w:rsidR="00E923F1" w:rsidRDefault="00E923F1" w:rsidP="00B77981">
            <w:pPr>
              <w:ind w:left="612" w:hanging="270"/>
              <w:rPr>
                <w:rFonts w:asciiTheme="majorHAnsi" w:hAnsiTheme="majorHAnsi" w:cstheme="majorHAnsi"/>
                <w:sz w:val="20"/>
                <w:szCs w:val="20"/>
              </w:rPr>
            </w:pPr>
          </w:p>
          <w:p w14:paraId="2BAC0EF2" w14:textId="77777777" w:rsidR="00B77981" w:rsidRPr="00F33EB0" w:rsidRDefault="00B77981" w:rsidP="00B77981">
            <w:pPr>
              <w:ind w:left="612" w:hanging="270"/>
              <w:rPr>
                <w:rFonts w:asciiTheme="majorHAnsi" w:hAnsiTheme="majorHAnsi" w:cstheme="majorHAnsi"/>
                <w:sz w:val="20"/>
                <w:szCs w:val="20"/>
              </w:rPr>
            </w:pPr>
          </w:p>
          <w:p w14:paraId="02C6188F" w14:textId="77777777" w:rsidR="00B77981" w:rsidRPr="00F33EB0" w:rsidRDefault="00B77981" w:rsidP="00B77981">
            <w:pPr>
              <w:ind w:left="612" w:hanging="270"/>
              <w:rPr>
                <w:rFonts w:asciiTheme="majorHAnsi" w:hAnsiTheme="majorHAnsi" w:cstheme="majorHAnsi"/>
                <w:sz w:val="20"/>
                <w:szCs w:val="20"/>
              </w:rPr>
            </w:pPr>
          </w:p>
          <w:p w14:paraId="04A8D3BC" w14:textId="77777777" w:rsidR="00B77981" w:rsidRPr="00F33EB0" w:rsidRDefault="00B77981" w:rsidP="00B77981">
            <w:pPr>
              <w:ind w:left="612" w:hanging="270"/>
              <w:rPr>
                <w:rFonts w:asciiTheme="majorHAnsi" w:hAnsiTheme="majorHAnsi" w:cstheme="majorHAnsi"/>
                <w:sz w:val="20"/>
                <w:szCs w:val="20"/>
              </w:rPr>
            </w:pPr>
          </w:p>
          <w:p w14:paraId="5BCF8619" w14:textId="77777777" w:rsidR="00B77981" w:rsidRPr="00F33EB0" w:rsidRDefault="00B77981" w:rsidP="00B77981">
            <w:pPr>
              <w:pStyle w:val="Heading2"/>
              <w:keepLines/>
              <w:numPr>
                <w:ilvl w:val="0"/>
                <w:numId w:val="10"/>
              </w:numPr>
              <w:spacing w:before="0" w:after="0"/>
              <w:rPr>
                <w:rFonts w:asciiTheme="majorHAnsi" w:hAnsiTheme="majorHAnsi" w:cstheme="majorHAnsi"/>
                <w:b w:val="0"/>
                <w:color w:val="000000"/>
                <w:sz w:val="20"/>
                <w:szCs w:val="20"/>
              </w:rPr>
            </w:pPr>
            <w:r w:rsidRPr="00F33EB0">
              <w:rPr>
                <w:rFonts w:asciiTheme="majorHAnsi" w:hAnsiTheme="majorHAnsi" w:cstheme="majorHAnsi"/>
                <w:b w:val="0"/>
                <w:color w:val="000000"/>
                <w:sz w:val="20"/>
                <w:szCs w:val="20"/>
                <w:u w:val="single"/>
              </w:rPr>
              <w:lastRenderedPageBreak/>
              <w:t>Setting the 3” Otis XX plug</w:t>
            </w:r>
          </w:p>
          <w:p w14:paraId="435863C2" w14:textId="77777777" w:rsidR="00B77981" w:rsidRPr="00F33EB0" w:rsidRDefault="00B77981" w:rsidP="00B77981">
            <w:pPr>
              <w:pStyle w:val="Heading2"/>
              <w:spacing w:before="0" w:after="0"/>
              <w:rPr>
                <w:rFonts w:asciiTheme="majorHAnsi" w:hAnsiTheme="majorHAnsi" w:cstheme="majorHAnsi"/>
                <w:b w:val="0"/>
                <w:color w:val="000000"/>
                <w:sz w:val="20"/>
                <w:szCs w:val="20"/>
              </w:rPr>
            </w:pPr>
            <w:r w:rsidRPr="00F33EB0">
              <w:rPr>
                <w:rFonts w:asciiTheme="majorHAnsi" w:hAnsiTheme="majorHAnsi" w:cstheme="majorHAnsi"/>
                <w:color w:val="000000"/>
                <w:sz w:val="20"/>
                <w:szCs w:val="20"/>
              </w:rPr>
              <w:tab/>
            </w:r>
            <w:r w:rsidRPr="00F33EB0">
              <w:rPr>
                <w:rFonts w:asciiTheme="majorHAnsi" w:hAnsiTheme="majorHAnsi" w:cstheme="majorHAnsi"/>
                <w:b w:val="0"/>
                <w:i w:val="0"/>
                <w:color w:val="000000"/>
                <w:sz w:val="20"/>
                <w:szCs w:val="20"/>
              </w:rPr>
              <w:t>(Answer in 14 steps)</w:t>
            </w:r>
          </w:p>
          <w:p w14:paraId="106346BF" w14:textId="77777777" w:rsidR="00E923F1" w:rsidRDefault="00E923F1" w:rsidP="00E923F1">
            <w:pPr>
              <w:pStyle w:val="TableText"/>
              <w:numPr>
                <w:ilvl w:val="0"/>
                <w:numId w:val="108"/>
              </w:numPr>
              <w:spacing w:before="0" w:after="120"/>
              <w:jc w:val="both"/>
              <w:rPr>
                <w:rFonts w:ascii="Calibri" w:hAnsi="Calibri" w:cs="Calibri"/>
                <w:iCs/>
                <w:lang w:val="en-US"/>
              </w:rPr>
            </w:pPr>
            <w:r>
              <w:rPr>
                <w:rFonts w:ascii="Calibri" w:hAnsi="Calibri" w:cs="Calibri"/>
                <w:iCs/>
                <w:lang w:val="en-US"/>
              </w:rPr>
              <w:t xml:space="preserve">Set tool-string “zero” reference depth.  Make up the X-running tool with the plug onto the wire-line tool-string and pull it into the lubricator and make up the quick union. </w:t>
            </w:r>
          </w:p>
          <w:p w14:paraId="4B9DCB21"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Close in the well. Pressurize the lubricator to full CITHP slowly and open Christmas tree swab valve fully.</w:t>
            </w:r>
          </w:p>
          <w:p w14:paraId="7F867E3C"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RIH the 3” “XX” plug at moderate speed and stop at 100ft above the uppermost “X” profile accessory (an Otis “X” landing nipple or SSD).  Check pulling weight of the tool-string assembly.</w:t>
            </w:r>
          </w:p>
          <w:p w14:paraId="65A5CE6A"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Continue to lower the “XX” plug until hold-up at the “X” profile seal bore. Note the wire-line depth of this accessory for depth correction and control later on. Hold-up is caused by friction of the V-Packing against the seal bore of the accessory.</w:t>
            </w:r>
          </w:p>
          <w:p w14:paraId="24EC93D9"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Tap the “XX” plug through the seal bores until the depth of the accessory where the plug is to be set.</w:t>
            </w:r>
          </w:p>
          <w:p w14:paraId="22F0AF6B" w14:textId="77777777" w:rsidR="00E923F1" w:rsidRDefault="00E923F1" w:rsidP="00E923F1">
            <w:pPr>
              <w:ind w:left="720"/>
              <w:jc w:val="both"/>
              <w:rPr>
                <w:rFonts w:ascii="Calibri" w:hAnsi="Calibri" w:cs="Calibri"/>
                <w:iCs/>
                <w:sz w:val="20"/>
                <w:szCs w:val="20"/>
              </w:rPr>
            </w:pPr>
            <w:r>
              <w:rPr>
                <w:rFonts w:ascii="Calibri" w:hAnsi="Calibri" w:cs="Calibri"/>
                <w:iCs/>
                <w:sz w:val="20"/>
                <w:szCs w:val="20"/>
              </w:rPr>
              <w:t>Caution:</w:t>
            </w:r>
            <w:r>
              <w:rPr>
                <w:rFonts w:ascii="Calibri" w:hAnsi="Calibri" w:cs="Calibri"/>
                <w:b/>
                <w:iCs/>
                <w:sz w:val="20"/>
                <w:szCs w:val="20"/>
              </w:rPr>
              <w:t xml:space="preserve"> </w:t>
            </w:r>
            <w:r>
              <w:rPr>
                <w:rFonts w:ascii="Calibri" w:hAnsi="Calibri" w:cs="Calibri"/>
                <w:iCs/>
                <w:sz w:val="20"/>
                <w:szCs w:val="20"/>
              </w:rPr>
              <w:t>Pull back slowly to open the mechanical link jars. Never open the link jars fully at any time to prevent premature tripping of the tool when tapping the “XX” plug through selective seal bores. Premature tripping will result in the inability of lowering the plug to desired accessory higher up in the tubing string.</w:t>
            </w:r>
          </w:p>
          <w:p w14:paraId="06866F92"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Check pulling weight of the tool-string just above the depth of the “X” nipple profile where the plug is to be set. Then, lower down and tap the plug through this “X” nipple profile (in the case of an SSD, it will be the top seal bore only).</w:t>
            </w:r>
          </w:p>
          <w:p w14:paraId="6E72E364"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 xml:space="preserve">Pull back the plug slowly until the tripping dogs locate the bottom of the seal bore in the nipple. An over pull, as well as the depth reading corresponding to the depth of the accessory indicate this. </w:t>
            </w:r>
          </w:p>
          <w:p w14:paraId="488A6BBD" w14:textId="2A373B48"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 xml:space="preserve">Apply an over-pull of 200 to 300 lbs. to trip the running tool and bring the “XX” plug lock mandrel into the “Control” position.  Alternatively, the plug may be lowered to some 10 ft below the nipple (in case of an SSD, lower the plug until hold-up at the bottom seal bore) and then run up fast into the nipple seal bore.  Thereby creating a jarring action which has the same effect as an over-pull to trip the running tool. Continue to pull the plug until it just </w:t>
            </w:r>
            <w:r>
              <w:rPr>
                <w:rFonts w:ascii="Calibri" w:hAnsi="Calibri" w:cs="Calibri"/>
                <w:iCs/>
                <w:sz w:val="20"/>
                <w:szCs w:val="20"/>
              </w:rPr>
              <w:t>passes</w:t>
            </w:r>
            <w:r>
              <w:rPr>
                <w:rFonts w:ascii="Calibri" w:hAnsi="Calibri" w:cs="Calibri"/>
                <w:iCs/>
                <w:sz w:val="20"/>
                <w:szCs w:val="20"/>
              </w:rPr>
              <w:t xml:space="preserve"> the “X” profile accessory and note the pulling weight.</w:t>
            </w:r>
          </w:p>
          <w:p w14:paraId="0154079B" w14:textId="77777777" w:rsidR="00E923F1" w:rsidRDefault="00E923F1" w:rsidP="00E923F1">
            <w:pPr>
              <w:tabs>
                <w:tab w:val="left" w:pos="360"/>
              </w:tabs>
              <w:jc w:val="both"/>
              <w:rPr>
                <w:rFonts w:ascii="Calibri" w:hAnsi="Calibri" w:cs="Calibri"/>
                <w:iCs/>
                <w:sz w:val="20"/>
                <w:szCs w:val="20"/>
              </w:rPr>
            </w:pPr>
          </w:p>
          <w:p w14:paraId="0FB485E6" w14:textId="77777777" w:rsidR="00E923F1" w:rsidRDefault="00E923F1" w:rsidP="00E923F1">
            <w:pPr>
              <w:tabs>
                <w:tab w:val="left" w:pos="360"/>
              </w:tabs>
              <w:jc w:val="both"/>
              <w:rPr>
                <w:rFonts w:ascii="Calibri" w:hAnsi="Calibri" w:cs="Calibri"/>
                <w:iCs/>
                <w:sz w:val="20"/>
                <w:szCs w:val="20"/>
              </w:rPr>
            </w:pPr>
          </w:p>
          <w:p w14:paraId="1B819210"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lastRenderedPageBreak/>
              <w:t xml:space="preserve">Lower the plug slowly into the landing nipple. Tap down on the plug slowly to get the V-Packing into the seal bore, and the lock mandrel keys locate into the landing nipple recess. Tap down at least 30 times to be sure. </w:t>
            </w:r>
          </w:p>
          <w:p w14:paraId="54CD360F"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Apply downward jarring to shear the setting pin in the running tool and move the lock mandrel expander sleeve behind the keys to lock them in the expanded position. When this done, the plug is set in the nipple. Make at least 50 downward jars.</w:t>
            </w:r>
          </w:p>
          <w:p w14:paraId="5F9FAF28" w14:textId="77777777" w:rsidR="00E923F1" w:rsidRDefault="00E923F1" w:rsidP="00E923F1">
            <w:pPr>
              <w:ind w:left="360"/>
              <w:jc w:val="both"/>
              <w:rPr>
                <w:rFonts w:ascii="Calibri" w:hAnsi="Calibri" w:cs="Calibri"/>
                <w:iCs/>
                <w:sz w:val="20"/>
                <w:szCs w:val="20"/>
              </w:rPr>
            </w:pPr>
            <w:r>
              <w:rPr>
                <w:rFonts w:ascii="Calibri" w:hAnsi="Calibri" w:cs="Calibri"/>
                <w:iCs/>
                <w:sz w:val="20"/>
                <w:szCs w:val="20"/>
              </w:rPr>
              <w:t>Pull back slowly to open the link jar. Never open the link jar fully at any time to prevent premature shearing of the releasing pin. Premature shearing of the releasing pin will result in the inability to set the plug in the nipple. Moreover, the plug will retrieve with the running tool when it is pulled out of hole.</w:t>
            </w:r>
          </w:p>
          <w:p w14:paraId="0C0F81A1"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 xml:space="preserve">Check to confirm the plug is fully locked in the nipple by applying a 200 to 350 lbs. over-pull. When confirmation is positive, jar up to shear the releasing pin attaching the running core to the plug and free the running tool. </w:t>
            </w:r>
          </w:p>
          <w:p w14:paraId="49ECA6C6" w14:textId="5796DC21" w:rsidR="00E923F1" w:rsidRDefault="00E923F1" w:rsidP="00E923F1">
            <w:pPr>
              <w:ind w:left="360"/>
              <w:jc w:val="both"/>
              <w:rPr>
                <w:rFonts w:ascii="Calibri" w:hAnsi="Calibri" w:cs="Calibri"/>
                <w:iCs/>
                <w:sz w:val="20"/>
                <w:szCs w:val="20"/>
              </w:rPr>
            </w:pPr>
            <w:r>
              <w:rPr>
                <w:rFonts w:ascii="Calibri" w:hAnsi="Calibri" w:cs="Calibri"/>
                <w:iCs/>
                <w:sz w:val="20"/>
                <w:szCs w:val="20"/>
              </w:rPr>
              <w:t>Caution:</w:t>
            </w:r>
            <w:r>
              <w:rPr>
                <w:rFonts w:ascii="Calibri" w:hAnsi="Calibri" w:cs="Calibri"/>
                <w:b/>
                <w:iCs/>
                <w:sz w:val="20"/>
                <w:szCs w:val="20"/>
              </w:rPr>
              <w:t xml:space="preserve">   </w:t>
            </w:r>
            <w:r>
              <w:rPr>
                <w:rFonts w:ascii="Calibri" w:hAnsi="Calibri" w:cs="Calibri"/>
                <w:iCs/>
                <w:sz w:val="20"/>
                <w:szCs w:val="20"/>
              </w:rPr>
              <w:t xml:space="preserve">Once the “X” running tool is released, never lowers it back down onto the plug. Lowering down the running tool onto the plug will tend to open </w:t>
            </w:r>
            <w:r w:rsidR="005D01B5">
              <w:rPr>
                <w:rFonts w:ascii="Calibri" w:hAnsi="Calibri" w:cs="Calibri"/>
                <w:iCs/>
                <w:sz w:val="20"/>
                <w:szCs w:val="20"/>
              </w:rPr>
              <w:t>the equalizing</w:t>
            </w:r>
            <w:r>
              <w:rPr>
                <w:rFonts w:ascii="Calibri" w:hAnsi="Calibri" w:cs="Calibri"/>
                <w:iCs/>
                <w:sz w:val="20"/>
                <w:szCs w:val="20"/>
              </w:rPr>
              <w:t xml:space="preserve"> valve in the plug, thus allowing pressure from below to equalize. </w:t>
            </w:r>
          </w:p>
          <w:p w14:paraId="16C6D6FE"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Once the running tool is free, check pulling weight to be sure that the plug is not attached to the running tool. We sure that the plug has been left set in the nipple, pull out the tool-string to surface and into the lubricator.</w:t>
            </w:r>
          </w:p>
          <w:p w14:paraId="653298AD" w14:textId="77777777" w:rsidR="00E923F1" w:rsidRDefault="00E923F1" w:rsidP="00E923F1">
            <w:pPr>
              <w:ind w:left="360"/>
              <w:jc w:val="both"/>
              <w:rPr>
                <w:rFonts w:ascii="Calibri" w:hAnsi="Calibri" w:cs="Calibri"/>
                <w:iCs/>
                <w:sz w:val="20"/>
                <w:szCs w:val="20"/>
              </w:rPr>
            </w:pPr>
            <w:r>
              <w:rPr>
                <w:rFonts w:ascii="Calibri" w:hAnsi="Calibri" w:cs="Calibri"/>
                <w:iCs/>
                <w:sz w:val="20"/>
                <w:szCs w:val="20"/>
              </w:rPr>
              <w:t>Note:   If the plug is not set as confirmed by the pulling weight, return the plug to the “X” nipple and repeat installation operation as from step 9.</w:t>
            </w:r>
          </w:p>
          <w:p w14:paraId="61180CD9" w14:textId="77777777" w:rsidR="00E923F1" w:rsidRDefault="00E923F1" w:rsidP="00E923F1">
            <w:pPr>
              <w:numPr>
                <w:ilvl w:val="0"/>
                <w:numId w:val="108"/>
              </w:numPr>
              <w:jc w:val="both"/>
              <w:rPr>
                <w:rFonts w:ascii="Calibri" w:hAnsi="Calibri" w:cs="Calibri"/>
                <w:iCs/>
                <w:sz w:val="20"/>
                <w:szCs w:val="20"/>
              </w:rPr>
            </w:pPr>
            <w:r>
              <w:rPr>
                <w:rFonts w:ascii="Calibri" w:hAnsi="Calibri" w:cs="Calibri"/>
                <w:iCs/>
                <w:sz w:val="20"/>
                <w:szCs w:val="20"/>
              </w:rPr>
              <w:t>Close Christmas tree swab valve and depressurize the lubricator. Open lubricator and remove the “x” running tool. Check that the running equalizing prong is still attached to the bottom of the running tool core, and that all shear pins have sheared.</w:t>
            </w:r>
          </w:p>
          <w:p w14:paraId="72B1BF2A" w14:textId="629F77E1" w:rsidR="00E923F1" w:rsidRDefault="00E923F1" w:rsidP="005D01B5">
            <w:pPr>
              <w:pStyle w:val="Heading2"/>
              <w:numPr>
                <w:ilvl w:val="0"/>
                <w:numId w:val="108"/>
              </w:numPr>
              <w:tabs>
                <w:tab w:val="clear" w:pos="360"/>
              </w:tabs>
              <w:rPr>
                <w:rFonts w:ascii="Calibri" w:hAnsi="Calibri" w:cs="Calibri"/>
                <w:b w:val="0"/>
                <w:bCs w:val="0"/>
                <w:i w:val="0"/>
                <w:sz w:val="20"/>
                <w:szCs w:val="20"/>
              </w:rPr>
            </w:pPr>
            <w:r>
              <w:rPr>
                <w:rFonts w:ascii="Calibri" w:hAnsi="Calibri" w:cs="Calibri"/>
                <w:b w:val="0"/>
                <w:bCs w:val="0"/>
                <w:i w:val="0"/>
                <w:sz w:val="20"/>
                <w:szCs w:val="20"/>
              </w:rPr>
              <w:t xml:space="preserve">Carry out inflow test (if the other accessories in the tubing string are closed, </w:t>
            </w:r>
            <w:proofErr w:type="spellStart"/>
            <w:r>
              <w:rPr>
                <w:rFonts w:ascii="Calibri" w:hAnsi="Calibri" w:cs="Calibri"/>
                <w:b w:val="0"/>
                <w:bCs w:val="0"/>
                <w:i w:val="0"/>
                <w:sz w:val="20"/>
                <w:szCs w:val="20"/>
              </w:rPr>
              <w:t>e.g</w:t>
            </w:r>
            <w:proofErr w:type="spellEnd"/>
            <w:r>
              <w:rPr>
                <w:rFonts w:ascii="Calibri" w:hAnsi="Calibri" w:cs="Calibri"/>
                <w:b w:val="0"/>
                <w:bCs w:val="0"/>
                <w:i w:val="0"/>
                <w:sz w:val="20"/>
                <w:szCs w:val="20"/>
              </w:rPr>
              <w:t xml:space="preserve"> SSD’s) by bleeding down </w:t>
            </w:r>
            <w:r w:rsidR="005D01B5">
              <w:rPr>
                <w:rFonts w:ascii="Calibri" w:hAnsi="Calibri" w:cs="Calibri"/>
                <w:b w:val="0"/>
                <w:bCs w:val="0"/>
                <w:i w:val="0"/>
                <w:sz w:val="20"/>
                <w:szCs w:val="20"/>
              </w:rPr>
              <w:t>at least</w:t>
            </w:r>
            <w:r>
              <w:rPr>
                <w:rFonts w:ascii="Calibri" w:hAnsi="Calibri" w:cs="Calibri"/>
                <w:b w:val="0"/>
                <w:bCs w:val="0"/>
                <w:i w:val="0"/>
                <w:sz w:val="20"/>
                <w:szCs w:val="20"/>
              </w:rPr>
              <w:t xml:space="preserve"> 50% of the CITHP and observing for no </w:t>
            </w:r>
            <w:r w:rsidR="005D01B5">
              <w:rPr>
                <w:rFonts w:ascii="Calibri" w:hAnsi="Calibri" w:cs="Calibri"/>
                <w:b w:val="0"/>
                <w:bCs w:val="0"/>
                <w:i w:val="0"/>
                <w:sz w:val="20"/>
                <w:szCs w:val="20"/>
              </w:rPr>
              <w:t>pressure build</w:t>
            </w:r>
            <w:r>
              <w:rPr>
                <w:rFonts w:ascii="Calibri" w:hAnsi="Calibri" w:cs="Calibri"/>
                <w:b w:val="0"/>
                <w:bCs w:val="0"/>
                <w:i w:val="0"/>
                <w:sz w:val="20"/>
                <w:szCs w:val="20"/>
              </w:rPr>
              <w:t>-up over 30 minutes to confirm the plug holding</w:t>
            </w:r>
          </w:p>
          <w:p w14:paraId="69B9DCC4" w14:textId="77777777" w:rsidR="00B77981" w:rsidRPr="00F33EB0" w:rsidRDefault="00B77981" w:rsidP="00B77981">
            <w:pPr>
              <w:tabs>
                <w:tab w:val="left" w:pos="-2160"/>
              </w:tabs>
              <w:ind w:left="242" w:hanging="242"/>
              <w:rPr>
                <w:rFonts w:asciiTheme="majorHAnsi" w:hAnsiTheme="majorHAnsi" w:cstheme="majorHAnsi"/>
                <w:sz w:val="20"/>
                <w:szCs w:val="20"/>
              </w:rPr>
            </w:pPr>
          </w:p>
        </w:tc>
        <w:tc>
          <w:tcPr>
            <w:tcW w:w="3685" w:type="dxa"/>
          </w:tcPr>
          <w:p w14:paraId="1A5739F3"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1F56E497"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638C2901"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130DF564"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466ABA00" w14:textId="77777777" w:rsidTr="004A5FF7">
        <w:trPr>
          <w:cantSplit/>
          <w:trHeight w:val="510"/>
        </w:trPr>
        <w:tc>
          <w:tcPr>
            <w:tcW w:w="1260" w:type="dxa"/>
            <w:vMerge/>
            <w:shd w:val="clear" w:color="auto" w:fill="D9D9D9" w:themeFill="background1" w:themeFillShade="D9"/>
            <w:vAlign w:val="center"/>
          </w:tcPr>
          <w:p w14:paraId="7FAC801D" w14:textId="77777777" w:rsidR="00B77981" w:rsidRPr="00F33EB0" w:rsidRDefault="00B77981" w:rsidP="000B4200">
            <w:pPr>
              <w:rPr>
                <w:rFonts w:asciiTheme="majorHAnsi" w:hAnsiTheme="majorHAnsi" w:cstheme="majorHAnsi"/>
                <w:b/>
                <w:sz w:val="20"/>
                <w:szCs w:val="20"/>
              </w:rPr>
            </w:pPr>
          </w:p>
        </w:tc>
        <w:tc>
          <w:tcPr>
            <w:tcW w:w="7574" w:type="dxa"/>
            <w:gridSpan w:val="2"/>
          </w:tcPr>
          <w:p w14:paraId="006E5535" w14:textId="77777777" w:rsidR="00B77981" w:rsidRPr="00F33EB0" w:rsidRDefault="00B77981" w:rsidP="00B77981">
            <w:pPr>
              <w:pStyle w:val="TableText"/>
              <w:spacing w:before="0" w:after="0"/>
              <w:ind w:left="384" w:hanging="384"/>
              <w:rPr>
                <w:rFonts w:asciiTheme="majorHAnsi" w:hAnsiTheme="majorHAnsi" w:cstheme="majorHAnsi"/>
              </w:rPr>
            </w:pPr>
            <w:r w:rsidRPr="00F33EB0">
              <w:rPr>
                <w:rFonts w:asciiTheme="majorHAnsi" w:hAnsiTheme="majorHAnsi" w:cstheme="majorHAnsi"/>
              </w:rPr>
              <w:t>7.</w:t>
            </w:r>
            <w:r w:rsidRPr="00F33EB0">
              <w:rPr>
                <w:rFonts w:asciiTheme="majorHAnsi" w:hAnsiTheme="majorHAnsi" w:cstheme="majorHAnsi"/>
              </w:rPr>
              <w:tab/>
              <w:t xml:space="preserve">In a vertical well, you are to equalise and pull a 3” plug at 7656 ft. Reservoir pressure = 2800 </w:t>
            </w:r>
            <w:proofErr w:type="spellStart"/>
            <w:r w:rsidRPr="00F33EB0">
              <w:rPr>
                <w:rFonts w:asciiTheme="majorHAnsi" w:hAnsiTheme="majorHAnsi" w:cstheme="majorHAnsi"/>
              </w:rPr>
              <w:t>psig</w:t>
            </w:r>
            <w:proofErr w:type="spellEnd"/>
            <w:r w:rsidRPr="00F33EB0">
              <w:rPr>
                <w:rFonts w:asciiTheme="majorHAnsi" w:hAnsiTheme="majorHAnsi" w:cstheme="majorHAnsi"/>
              </w:rPr>
              <w:t xml:space="preserve">. Liquid level is detected at 1867 ft. Liquid gradient of well = 0.28 </w:t>
            </w:r>
            <w:proofErr w:type="spellStart"/>
            <w:r w:rsidRPr="00F33EB0">
              <w:rPr>
                <w:rFonts w:asciiTheme="majorHAnsi" w:hAnsiTheme="majorHAnsi" w:cstheme="majorHAnsi"/>
              </w:rPr>
              <w:t>ppf</w:t>
            </w:r>
            <w:proofErr w:type="spellEnd"/>
            <w:r w:rsidRPr="00F33EB0">
              <w:rPr>
                <w:rFonts w:asciiTheme="majorHAnsi" w:hAnsiTheme="majorHAnsi" w:cstheme="majorHAnsi"/>
              </w:rPr>
              <w:t xml:space="preserve">. CITHP = 980 </w:t>
            </w:r>
            <w:proofErr w:type="spellStart"/>
            <w:r w:rsidRPr="00F33EB0">
              <w:rPr>
                <w:rFonts w:asciiTheme="majorHAnsi" w:hAnsiTheme="majorHAnsi" w:cstheme="majorHAnsi"/>
              </w:rPr>
              <w:t>psig</w:t>
            </w:r>
            <w:proofErr w:type="spellEnd"/>
            <w:r w:rsidRPr="00F33EB0">
              <w:rPr>
                <w:rFonts w:asciiTheme="majorHAnsi" w:hAnsiTheme="majorHAnsi" w:cstheme="majorHAnsi"/>
              </w:rPr>
              <w:t>. Ignoring pressure exerted by gas column and assuming that the liquid level remains unchanged, calculates the final CITHP after you have RIH and have properly equalised the plug. Show the mathematical steps on how you arrived at your answer.</w:t>
            </w:r>
          </w:p>
          <w:p w14:paraId="23C77506" w14:textId="77777777" w:rsidR="00B77981" w:rsidRPr="00F33EB0" w:rsidRDefault="00B77981" w:rsidP="00B77981">
            <w:pPr>
              <w:pStyle w:val="Heading5"/>
              <w:spacing w:before="0" w:after="0"/>
              <w:ind w:left="1376" w:hanging="992"/>
              <w:rPr>
                <w:rFonts w:asciiTheme="majorHAnsi" w:hAnsiTheme="majorHAnsi" w:cstheme="majorHAnsi"/>
                <w:b w:val="0"/>
                <w:i w:val="0"/>
                <w:sz w:val="20"/>
                <w:szCs w:val="20"/>
              </w:rPr>
            </w:pPr>
            <w:r w:rsidRPr="00F33EB0">
              <w:rPr>
                <w:rFonts w:asciiTheme="majorHAnsi" w:hAnsiTheme="majorHAnsi" w:cstheme="majorHAnsi"/>
                <w:b w:val="0"/>
                <w:i w:val="0"/>
                <w:sz w:val="20"/>
                <w:szCs w:val="20"/>
              </w:rPr>
              <w:t>Data:</w:t>
            </w:r>
            <w:r w:rsidRPr="00F33EB0">
              <w:rPr>
                <w:rFonts w:asciiTheme="majorHAnsi" w:hAnsiTheme="majorHAnsi" w:cstheme="majorHAnsi"/>
                <w:b w:val="0"/>
                <w:i w:val="0"/>
                <w:sz w:val="20"/>
                <w:szCs w:val="20"/>
              </w:rPr>
              <w:tab/>
              <w:t xml:space="preserve">Fluid level: 1867 ft.    </w:t>
            </w:r>
          </w:p>
          <w:p w14:paraId="35E12572" w14:textId="77777777" w:rsidR="00B77981" w:rsidRPr="00F33EB0" w:rsidRDefault="00B77981" w:rsidP="00B77981">
            <w:pPr>
              <w:ind w:left="1376"/>
              <w:rPr>
                <w:rFonts w:asciiTheme="majorHAnsi" w:hAnsiTheme="majorHAnsi" w:cstheme="majorHAnsi"/>
                <w:sz w:val="20"/>
                <w:szCs w:val="20"/>
              </w:rPr>
            </w:pPr>
            <w:r w:rsidRPr="00F33EB0">
              <w:rPr>
                <w:rFonts w:asciiTheme="majorHAnsi" w:hAnsiTheme="majorHAnsi" w:cstheme="majorHAnsi"/>
                <w:sz w:val="20"/>
                <w:szCs w:val="20"/>
              </w:rPr>
              <w:t>Plug to be pulled: 7656 ft.</w:t>
            </w:r>
          </w:p>
          <w:p w14:paraId="19666996" w14:textId="77777777" w:rsidR="00B77981" w:rsidRPr="00F33EB0" w:rsidRDefault="00B77981" w:rsidP="00B77981">
            <w:pPr>
              <w:ind w:left="1376"/>
              <w:rPr>
                <w:rFonts w:asciiTheme="majorHAnsi" w:hAnsiTheme="majorHAnsi" w:cstheme="majorHAnsi"/>
                <w:sz w:val="20"/>
                <w:szCs w:val="20"/>
              </w:rPr>
            </w:pPr>
            <w:r w:rsidRPr="00F33EB0">
              <w:rPr>
                <w:rFonts w:asciiTheme="majorHAnsi" w:hAnsiTheme="majorHAnsi" w:cstheme="majorHAnsi"/>
                <w:sz w:val="20"/>
                <w:szCs w:val="20"/>
              </w:rPr>
              <w:t xml:space="preserve">Expected reservoir pressure: 2800 </w:t>
            </w:r>
            <w:proofErr w:type="spellStart"/>
            <w:r w:rsidRPr="00F33EB0">
              <w:rPr>
                <w:rFonts w:asciiTheme="majorHAnsi" w:hAnsiTheme="majorHAnsi" w:cstheme="majorHAnsi"/>
                <w:sz w:val="20"/>
                <w:szCs w:val="20"/>
              </w:rPr>
              <w:t>psig</w:t>
            </w:r>
            <w:proofErr w:type="spellEnd"/>
          </w:p>
          <w:p w14:paraId="08ED4F26" w14:textId="77777777" w:rsidR="00B77981" w:rsidRPr="00F33EB0" w:rsidRDefault="00B77981" w:rsidP="00B77981">
            <w:pPr>
              <w:pStyle w:val="Heading2"/>
              <w:spacing w:before="0" w:after="0"/>
              <w:ind w:left="1376"/>
              <w:jc w:val="both"/>
              <w:rPr>
                <w:rFonts w:asciiTheme="majorHAnsi" w:hAnsiTheme="majorHAnsi" w:cstheme="majorHAnsi"/>
                <w:b w:val="0"/>
                <w:color w:val="000000"/>
                <w:sz w:val="20"/>
                <w:szCs w:val="20"/>
              </w:rPr>
            </w:pPr>
            <w:r w:rsidRPr="00F33EB0">
              <w:rPr>
                <w:rFonts w:asciiTheme="majorHAnsi" w:hAnsiTheme="majorHAnsi" w:cstheme="majorHAnsi"/>
                <w:b w:val="0"/>
                <w:color w:val="000000"/>
                <w:sz w:val="20"/>
                <w:szCs w:val="20"/>
              </w:rPr>
              <w:t xml:space="preserve">Surface THP: 980 </w:t>
            </w:r>
            <w:proofErr w:type="spellStart"/>
            <w:r w:rsidRPr="00F33EB0">
              <w:rPr>
                <w:rFonts w:asciiTheme="majorHAnsi" w:hAnsiTheme="majorHAnsi" w:cstheme="majorHAnsi"/>
                <w:b w:val="0"/>
                <w:color w:val="000000"/>
                <w:sz w:val="20"/>
                <w:szCs w:val="20"/>
              </w:rPr>
              <w:t>psig</w:t>
            </w:r>
            <w:proofErr w:type="spellEnd"/>
            <w:r w:rsidRPr="00F33EB0">
              <w:rPr>
                <w:rFonts w:asciiTheme="majorHAnsi" w:hAnsiTheme="majorHAnsi" w:cstheme="majorHAnsi"/>
                <w:b w:val="0"/>
                <w:color w:val="000000"/>
                <w:sz w:val="20"/>
                <w:szCs w:val="20"/>
              </w:rPr>
              <w:t xml:space="preserve">   </w:t>
            </w:r>
          </w:p>
          <w:p w14:paraId="7FF72092" w14:textId="77777777" w:rsidR="00434F4B" w:rsidRDefault="00434F4B" w:rsidP="00434F4B">
            <w:pPr>
              <w:rPr>
                <w:rFonts w:ascii="Calibri" w:hAnsi="Calibri" w:cs="Calibri"/>
                <w:iCs/>
                <w:sz w:val="20"/>
                <w:szCs w:val="20"/>
              </w:rPr>
            </w:pPr>
            <w:r>
              <w:rPr>
                <w:rFonts w:ascii="Calibri" w:hAnsi="Calibri" w:cs="Calibri"/>
                <w:iCs/>
                <w:sz w:val="20"/>
                <w:szCs w:val="20"/>
              </w:rPr>
              <w:t xml:space="preserve">Hydrostatic pressure: gradient x fluid column = 0.28 </w:t>
            </w:r>
            <w:proofErr w:type="spellStart"/>
            <w:r>
              <w:rPr>
                <w:rFonts w:ascii="Calibri" w:hAnsi="Calibri" w:cs="Calibri"/>
                <w:iCs/>
                <w:sz w:val="20"/>
                <w:szCs w:val="20"/>
              </w:rPr>
              <w:t>ppf</w:t>
            </w:r>
            <w:proofErr w:type="spellEnd"/>
            <w:r>
              <w:rPr>
                <w:rFonts w:ascii="Calibri" w:hAnsi="Calibri" w:cs="Calibri"/>
                <w:iCs/>
                <w:sz w:val="20"/>
                <w:szCs w:val="20"/>
              </w:rPr>
              <w:t xml:space="preserve"> x 5789 ft. = 1620.92 </w:t>
            </w:r>
            <w:proofErr w:type="spellStart"/>
            <w:r>
              <w:rPr>
                <w:rFonts w:ascii="Calibri" w:hAnsi="Calibri" w:cs="Calibri"/>
                <w:iCs/>
                <w:sz w:val="20"/>
                <w:szCs w:val="20"/>
              </w:rPr>
              <w:t>psig</w:t>
            </w:r>
            <w:proofErr w:type="spellEnd"/>
          </w:p>
          <w:p w14:paraId="46A96DFC" w14:textId="77777777" w:rsidR="00434F4B" w:rsidRDefault="00434F4B" w:rsidP="00434F4B">
            <w:pPr>
              <w:rPr>
                <w:rFonts w:ascii="Calibri" w:hAnsi="Calibri" w:cs="Calibri"/>
                <w:iCs/>
                <w:sz w:val="20"/>
                <w:szCs w:val="20"/>
              </w:rPr>
            </w:pPr>
            <w:r>
              <w:rPr>
                <w:rFonts w:ascii="Calibri" w:hAnsi="Calibri" w:cs="Calibri"/>
                <w:iCs/>
                <w:sz w:val="20"/>
                <w:szCs w:val="20"/>
              </w:rPr>
              <w:t xml:space="preserve">Total pressure inside tubing: hydrostatic pressure + THP = 1620.92 + 980 = 2600.92 </w:t>
            </w:r>
            <w:proofErr w:type="spellStart"/>
            <w:r>
              <w:rPr>
                <w:rFonts w:ascii="Calibri" w:hAnsi="Calibri" w:cs="Calibri"/>
                <w:iCs/>
                <w:sz w:val="20"/>
                <w:szCs w:val="20"/>
              </w:rPr>
              <w:t>psig</w:t>
            </w:r>
            <w:proofErr w:type="spellEnd"/>
          </w:p>
          <w:p w14:paraId="6CED3A94" w14:textId="77777777" w:rsidR="00434F4B" w:rsidRDefault="00434F4B" w:rsidP="00434F4B">
            <w:pPr>
              <w:rPr>
                <w:rFonts w:ascii="Calibri" w:hAnsi="Calibri" w:cs="Calibri"/>
                <w:iCs/>
                <w:sz w:val="20"/>
                <w:szCs w:val="20"/>
              </w:rPr>
            </w:pPr>
          </w:p>
          <w:p w14:paraId="13022C5D" w14:textId="63ED3E65" w:rsidR="00B77981" w:rsidRPr="00F33EB0" w:rsidRDefault="00434F4B" w:rsidP="00434F4B">
            <w:pPr>
              <w:rPr>
                <w:rFonts w:asciiTheme="majorHAnsi" w:hAnsiTheme="majorHAnsi" w:cstheme="majorHAnsi"/>
                <w:sz w:val="20"/>
                <w:szCs w:val="20"/>
              </w:rPr>
            </w:pPr>
            <w:r>
              <w:rPr>
                <w:rFonts w:ascii="Calibri" w:hAnsi="Calibri" w:cs="Calibri"/>
                <w:iCs/>
                <w:sz w:val="20"/>
                <w:szCs w:val="20"/>
              </w:rPr>
              <w:t xml:space="preserve">Final CITHP after equalizing the plug: expected reservoir pressure – total pressure inside tubing + surface THP = 2800 </w:t>
            </w:r>
            <w:proofErr w:type="spellStart"/>
            <w:r>
              <w:rPr>
                <w:rFonts w:ascii="Calibri" w:hAnsi="Calibri" w:cs="Calibri"/>
                <w:iCs/>
                <w:sz w:val="20"/>
                <w:szCs w:val="20"/>
              </w:rPr>
              <w:t>psig</w:t>
            </w:r>
            <w:proofErr w:type="spellEnd"/>
            <w:r>
              <w:rPr>
                <w:rFonts w:ascii="Calibri" w:hAnsi="Calibri" w:cs="Calibri"/>
                <w:iCs/>
                <w:sz w:val="20"/>
                <w:szCs w:val="20"/>
              </w:rPr>
              <w:t xml:space="preserve"> – 2600.92 </w:t>
            </w:r>
            <w:proofErr w:type="spellStart"/>
            <w:r>
              <w:rPr>
                <w:rFonts w:ascii="Calibri" w:hAnsi="Calibri" w:cs="Calibri"/>
                <w:iCs/>
                <w:sz w:val="20"/>
                <w:szCs w:val="20"/>
              </w:rPr>
              <w:t>psig</w:t>
            </w:r>
            <w:proofErr w:type="spellEnd"/>
            <w:r>
              <w:rPr>
                <w:rFonts w:ascii="Calibri" w:hAnsi="Calibri" w:cs="Calibri"/>
                <w:iCs/>
                <w:sz w:val="20"/>
                <w:szCs w:val="20"/>
              </w:rPr>
              <w:t xml:space="preserve"> + 980 </w:t>
            </w:r>
            <w:proofErr w:type="spellStart"/>
            <w:r>
              <w:rPr>
                <w:rFonts w:ascii="Calibri" w:hAnsi="Calibri" w:cs="Calibri"/>
                <w:iCs/>
                <w:sz w:val="20"/>
                <w:szCs w:val="20"/>
              </w:rPr>
              <w:t>psig</w:t>
            </w:r>
            <w:proofErr w:type="spellEnd"/>
            <w:r>
              <w:rPr>
                <w:rFonts w:ascii="Calibri" w:hAnsi="Calibri" w:cs="Calibri"/>
                <w:iCs/>
                <w:sz w:val="20"/>
                <w:szCs w:val="20"/>
              </w:rPr>
              <w:t xml:space="preserve"> = 1179.08 </w:t>
            </w:r>
            <w:proofErr w:type="spellStart"/>
            <w:r>
              <w:rPr>
                <w:rFonts w:ascii="Calibri" w:hAnsi="Calibri" w:cs="Calibri"/>
                <w:iCs/>
                <w:sz w:val="20"/>
                <w:szCs w:val="20"/>
              </w:rPr>
              <w:t>psig</w:t>
            </w:r>
            <w:proofErr w:type="spellEnd"/>
          </w:p>
          <w:p w14:paraId="17BBCB67" w14:textId="77777777" w:rsidR="00B77981" w:rsidRPr="00F33EB0" w:rsidRDefault="00B77981" w:rsidP="00B77981">
            <w:pPr>
              <w:ind w:left="384" w:hanging="384"/>
              <w:rPr>
                <w:rFonts w:asciiTheme="majorHAnsi" w:hAnsiTheme="majorHAnsi" w:cstheme="majorHAnsi"/>
                <w:sz w:val="20"/>
                <w:szCs w:val="20"/>
              </w:rPr>
            </w:pPr>
          </w:p>
        </w:tc>
        <w:tc>
          <w:tcPr>
            <w:tcW w:w="3685" w:type="dxa"/>
          </w:tcPr>
          <w:p w14:paraId="1A76F36E"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60658199"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3129C517"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2A7ADC86"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0DDBF1CD" w14:textId="77777777" w:rsidTr="004A5FF7">
        <w:trPr>
          <w:cantSplit/>
          <w:trHeight w:val="510"/>
        </w:trPr>
        <w:tc>
          <w:tcPr>
            <w:tcW w:w="1260" w:type="dxa"/>
            <w:vMerge/>
            <w:shd w:val="clear" w:color="auto" w:fill="D9D9D9" w:themeFill="background1" w:themeFillShade="D9"/>
            <w:vAlign w:val="center"/>
          </w:tcPr>
          <w:p w14:paraId="05927CE5" w14:textId="77777777" w:rsidR="00B77981" w:rsidRPr="00F33EB0" w:rsidRDefault="00B77981" w:rsidP="000B4200">
            <w:pPr>
              <w:rPr>
                <w:rFonts w:asciiTheme="majorHAnsi" w:hAnsiTheme="majorHAnsi" w:cstheme="majorHAnsi"/>
                <w:b/>
                <w:sz w:val="20"/>
                <w:szCs w:val="20"/>
              </w:rPr>
            </w:pPr>
          </w:p>
        </w:tc>
        <w:tc>
          <w:tcPr>
            <w:tcW w:w="7574" w:type="dxa"/>
            <w:gridSpan w:val="2"/>
          </w:tcPr>
          <w:p w14:paraId="255D9F98" w14:textId="06E8CC13" w:rsidR="00B77981" w:rsidRPr="00F33EB0" w:rsidRDefault="00B77981" w:rsidP="00B77981">
            <w:pPr>
              <w:pStyle w:val="Heading4"/>
              <w:spacing w:before="0"/>
              <w:ind w:left="384" w:hanging="384"/>
              <w:rPr>
                <w:rFonts w:cstheme="majorHAnsi"/>
                <w:i w:val="0"/>
                <w:color w:val="000000"/>
                <w:sz w:val="20"/>
                <w:szCs w:val="20"/>
              </w:rPr>
            </w:pPr>
            <w:r w:rsidRPr="00F33EB0">
              <w:rPr>
                <w:rFonts w:cstheme="majorHAnsi"/>
                <w:b w:val="0"/>
                <w:i w:val="0"/>
                <w:color w:val="000000"/>
                <w:sz w:val="20"/>
                <w:szCs w:val="20"/>
              </w:rPr>
              <w:t>8.</w:t>
            </w:r>
            <w:r w:rsidRPr="00F33EB0">
              <w:rPr>
                <w:rFonts w:cstheme="majorHAnsi"/>
                <w:i w:val="0"/>
                <w:color w:val="000000"/>
                <w:sz w:val="20"/>
                <w:szCs w:val="20"/>
              </w:rPr>
              <w:tab/>
            </w:r>
            <w:r w:rsidRPr="00F33EB0">
              <w:rPr>
                <w:rFonts w:cstheme="majorHAnsi"/>
                <w:b w:val="0"/>
                <w:i w:val="0"/>
                <w:color w:val="000000"/>
                <w:sz w:val="20"/>
                <w:szCs w:val="20"/>
              </w:rPr>
              <w:t>What is the most appropriate instrument you can use to monitor pressures</w:t>
            </w:r>
            <w:r w:rsidRPr="00F33EB0">
              <w:rPr>
                <w:rFonts w:cstheme="majorHAnsi"/>
                <w:i w:val="0"/>
                <w:color w:val="000000"/>
                <w:sz w:val="20"/>
                <w:szCs w:val="20"/>
              </w:rPr>
              <w:t xml:space="preserve"> </w:t>
            </w:r>
            <w:r w:rsidRPr="00F33EB0">
              <w:rPr>
                <w:rFonts w:cstheme="majorHAnsi"/>
                <w:b w:val="0"/>
                <w:i w:val="0"/>
                <w:color w:val="000000"/>
                <w:sz w:val="20"/>
                <w:szCs w:val="20"/>
              </w:rPr>
              <w:t xml:space="preserve">during a </w:t>
            </w:r>
            <w:r w:rsidR="00FC6CD4" w:rsidRPr="00F33EB0">
              <w:rPr>
                <w:rFonts w:cstheme="majorHAnsi"/>
                <w:b w:val="0"/>
                <w:i w:val="0"/>
                <w:color w:val="000000"/>
                <w:sz w:val="20"/>
                <w:szCs w:val="20"/>
              </w:rPr>
              <w:t>plug equalization</w:t>
            </w:r>
            <w:r w:rsidRPr="00F33EB0">
              <w:rPr>
                <w:rFonts w:cstheme="majorHAnsi"/>
                <w:b w:val="0"/>
                <w:i w:val="0"/>
                <w:color w:val="000000"/>
                <w:sz w:val="20"/>
                <w:szCs w:val="20"/>
              </w:rPr>
              <w:t xml:space="preserve"> process, and state the advantages over a </w:t>
            </w:r>
            <w:r w:rsidRPr="00F33EB0">
              <w:rPr>
                <w:rFonts w:cstheme="majorHAnsi"/>
                <w:b w:val="0"/>
                <w:i w:val="0"/>
                <w:color w:val="000000"/>
                <w:sz w:val="20"/>
                <w:szCs w:val="20"/>
                <w:lang w:val="fr-FR"/>
              </w:rPr>
              <w:t>conventionnel pressure gauge?</w:t>
            </w:r>
          </w:p>
          <w:p w14:paraId="13C05E84" w14:textId="77777777" w:rsidR="00B77981" w:rsidRDefault="00B77981" w:rsidP="00B77981">
            <w:pPr>
              <w:pStyle w:val="Heading2"/>
              <w:spacing w:before="0" w:after="0"/>
              <w:ind w:left="384"/>
              <w:jc w:val="both"/>
              <w:rPr>
                <w:rFonts w:asciiTheme="majorHAnsi" w:hAnsiTheme="majorHAnsi" w:cstheme="majorHAnsi"/>
                <w:b w:val="0"/>
                <w:i w:val="0"/>
                <w:color w:val="000000"/>
                <w:sz w:val="20"/>
                <w:szCs w:val="20"/>
              </w:rPr>
            </w:pPr>
            <w:r w:rsidRPr="00F33EB0">
              <w:rPr>
                <w:rFonts w:asciiTheme="majorHAnsi" w:hAnsiTheme="majorHAnsi" w:cstheme="majorHAnsi"/>
                <w:b w:val="0"/>
                <w:i w:val="0"/>
                <w:color w:val="000000"/>
                <w:sz w:val="20"/>
                <w:szCs w:val="20"/>
              </w:rPr>
              <w:t>(Answer in bullets points)</w:t>
            </w:r>
          </w:p>
          <w:p w14:paraId="3162D5E3" w14:textId="77777777" w:rsidR="00FC6CD4" w:rsidRDefault="00FC6CD4" w:rsidP="00FC6CD4">
            <w:pPr>
              <w:rPr>
                <w:rFonts w:ascii="Calibri" w:hAnsi="Calibri" w:cs="Calibri"/>
                <w:i/>
                <w:sz w:val="20"/>
                <w:szCs w:val="20"/>
              </w:rPr>
            </w:pPr>
            <w:r>
              <w:rPr>
                <w:rFonts w:ascii="Calibri" w:hAnsi="Calibri" w:cs="Calibri"/>
                <w:i/>
                <w:sz w:val="20"/>
                <w:szCs w:val="20"/>
              </w:rPr>
              <w:t xml:space="preserve">Pressure recorder is the most appropriate instrument to monitor pressure changes during a plug equalization process. </w:t>
            </w:r>
          </w:p>
          <w:p w14:paraId="37B43A0F" w14:textId="77777777" w:rsidR="00FC6CD4" w:rsidRDefault="00FC6CD4" w:rsidP="00FC6CD4">
            <w:pPr>
              <w:keepNext/>
              <w:outlineLvl w:val="0"/>
              <w:rPr>
                <w:rFonts w:ascii="Calibri" w:hAnsi="Calibri" w:cs="Calibri"/>
                <w:i/>
                <w:sz w:val="20"/>
                <w:szCs w:val="20"/>
              </w:rPr>
            </w:pPr>
            <w:r>
              <w:rPr>
                <w:rFonts w:ascii="Calibri" w:hAnsi="Calibri" w:cs="Calibri"/>
                <w:i/>
                <w:sz w:val="20"/>
                <w:szCs w:val="20"/>
              </w:rPr>
              <w:t>The advantages over a pressure gauge are: -</w:t>
            </w:r>
          </w:p>
          <w:p w14:paraId="18242E10" w14:textId="77777777" w:rsidR="00FC6CD4" w:rsidRDefault="00FC6CD4" w:rsidP="00FC6CD4">
            <w:pPr>
              <w:numPr>
                <w:ilvl w:val="0"/>
                <w:numId w:val="106"/>
              </w:numPr>
              <w:tabs>
                <w:tab w:val="left" w:pos="360"/>
              </w:tabs>
              <w:rPr>
                <w:rFonts w:ascii="Calibri" w:hAnsi="Calibri" w:cs="Calibri"/>
                <w:iCs/>
                <w:sz w:val="20"/>
                <w:szCs w:val="20"/>
              </w:rPr>
            </w:pPr>
            <w:r>
              <w:rPr>
                <w:rFonts w:ascii="Calibri" w:hAnsi="Calibri" w:cs="Calibri"/>
                <w:iCs/>
                <w:sz w:val="20"/>
                <w:szCs w:val="20"/>
              </w:rPr>
              <w:t xml:space="preserve">Any slight or sudden changes in pressure can show up more noticeably on a pressure recorder. </w:t>
            </w:r>
          </w:p>
          <w:p w14:paraId="3F07E2C5" w14:textId="77777777" w:rsidR="00FC6CD4" w:rsidRDefault="00FC6CD4" w:rsidP="00FC6CD4">
            <w:pPr>
              <w:numPr>
                <w:ilvl w:val="0"/>
                <w:numId w:val="106"/>
              </w:numPr>
              <w:tabs>
                <w:tab w:val="left" w:pos="360"/>
              </w:tabs>
              <w:spacing w:before="240" w:after="60"/>
              <w:rPr>
                <w:rFonts w:ascii="Calibri" w:hAnsi="Calibri" w:cs="Calibri"/>
                <w:iCs/>
                <w:color w:val="000000" w:themeColor="text1"/>
                <w:sz w:val="20"/>
                <w:szCs w:val="20"/>
              </w:rPr>
            </w:pPr>
            <w:r>
              <w:rPr>
                <w:rFonts w:ascii="Calibri" w:hAnsi="Calibri" w:cs="Calibri"/>
                <w:iCs/>
                <w:sz w:val="20"/>
                <w:szCs w:val="20"/>
              </w:rPr>
              <w:t xml:space="preserve">Pressure recorder provides the mean to record the event accurately with respect to pressure and time. </w:t>
            </w:r>
          </w:p>
          <w:p w14:paraId="3942F0D6" w14:textId="2C9379EE" w:rsidR="00FC6CD4" w:rsidRPr="00FC6CD4" w:rsidRDefault="00FC6CD4" w:rsidP="00FC6CD4">
            <w:pPr>
              <w:pStyle w:val="ListParagraph"/>
              <w:numPr>
                <w:ilvl w:val="0"/>
                <w:numId w:val="106"/>
              </w:numPr>
            </w:pPr>
            <w:r w:rsidRPr="00FC6CD4">
              <w:rPr>
                <w:rFonts w:ascii="Calibri" w:hAnsi="Calibri" w:cs="Calibri"/>
                <w:iCs/>
                <w:color w:val="000000"/>
                <w:sz w:val="20"/>
                <w:szCs w:val="20"/>
              </w:rPr>
              <w:t>Pressure recorder gives a more sustain confirmation of pressure stabilization.</w:t>
            </w:r>
          </w:p>
          <w:p w14:paraId="5FCE1875" w14:textId="77777777" w:rsidR="00B77981" w:rsidRPr="00F33EB0" w:rsidRDefault="00B77981" w:rsidP="00B77981">
            <w:pPr>
              <w:pStyle w:val="TableText"/>
              <w:spacing w:before="0" w:after="0"/>
              <w:ind w:left="384" w:hanging="384"/>
              <w:rPr>
                <w:rFonts w:asciiTheme="majorHAnsi" w:hAnsiTheme="majorHAnsi" w:cstheme="majorHAnsi"/>
              </w:rPr>
            </w:pPr>
          </w:p>
        </w:tc>
        <w:tc>
          <w:tcPr>
            <w:tcW w:w="3685" w:type="dxa"/>
          </w:tcPr>
          <w:p w14:paraId="008D3459"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441DE6C4"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4A2ABC07"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647C4124"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30CBFDB3" w14:textId="77777777" w:rsidTr="004A5FF7">
        <w:trPr>
          <w:cantSplit/>
          <w:trHeight w:val="975"/>
        </w:trPr>
        <w:tc>
          <w:tcPr>
            <w:tcW w:w="1260" w:type="dxa"/>
            <w:vMerge/>
            <w:shd w:val="clear" w:color="auto" w:fill="D9D9D9" w:themeFill="background1" w:themeFillShade="D9"/>
          </w:tcPr>
          <w:p w14:paraId="76F47A9C" w14:textId="77777777" w:rsidR="00B77981" w:rsidRPr="00F33EB0" w:rsidRDefault="00B77981" w:rsidP="00E30631">
            <w:pPr>
              <w:rPr>
                <w:rFonts w:asciiTheme="majorHAnsi" w:hAnsiTheme="majorHAnsi" w:cstheme="majorHAnsi"/>
                <w:b/>
                <w:noProof/>
                <w:color w:val="000000"/>
                <w:sz w:val="20"/>
                <w:szCs w:val="20"/>
              </w:rPr>
            </w:pPr>
          </w:p>
        </w:tc>
        <w:tc>
          <w:tcPr>
            <w:tcW w:w="7574" w:type="dxa"/>
            <w:gridSpan w:val="2"/>
            <w:tcBorders>
              <w:top w:val="single" w:sz="6" w:space="0" w:color="auto"/>
              <w:bottom w:val="single" w:sz="6" w:space="0" w:color="auto"/>
              <w:right w:val="single" w:sz="6" w:space="0" w:color="auto"/>
            </w:tcBorders>
          </w:tcPr>
          <w:p w14:paraId="7E7D33CE" w14:textId="77777777" w:rsidR="00B77981" w:rsidRPr="00F33EB0" w:rsidRDefault="00B77981" w:rsidP="00E153E2">
            <w:pPr>
              <w:ind w:left="384" w:hanging="384"/>
              <w:rPr>
                <w:rFonts w:asciiTheme="majorHAnsi" w:hAnsiTheme="majorHAnsi" w:cstheme="majorHAnsi"/>
                <w:b/>
                <w:color w:val="000000"/>
                <w:sz w:val="20"/>
                <w:szCs w:val="20"/>
              </w:rPr>
            </w:pPr>
            <w:r w:rsidRPr="00F33EB0">
              <w:rPr>
                <w:rFonts w:asciiTheme="majorHAnsi" w:hAnsiTheme="majorHAnsi" w:cstheme="majorHAnsi"/>
                <w:b/>
                <w:color w:val="000000"/>
                <w:sz w:val="20"/>
                <w:szCs w:val="20"/>
              </w:rPr>
              <w:t>9.</w:t>
            </w:r>
            <w:r w:rsidRPr="00F33EB0">
              <w:rPr>
                <w:rFonts w:asciiTheme="majorHAnsi" w:hAnsiTheme="majorHAnsi" w:cstheme="majorHAnsi"/>
                <w:b/>
                <w:color w:val="000000"/>
                <w:sz w:val="20"/>
                <w:szCs w:val="20"/>
              </w:rPr>
              <w:tab/>
            </w:r>
            <w:r w:rsidRPr="00F33EB0">
              <w:rPr>
                <w:rFonts w:asciiTheme="majorHAnsi" w:hAnsiTheme="majorHAnsi" w:cstheme="majorHAnsi"/>
                <w:color w:val="000000"/>
                <w:sz w:val="20"/>
                <w:szCs w:val="20"/>
              </w:rPr>
              <w:t xml:space="preserve">How do you confirm that a WR SCSSV is proper set or installed in its landing </w:t>
            </w:r>
            <w:r w:rsidRPr="00F33EB0">
              <w:rPr>
                <w:rFonts w:asciiTheme="majorHAnsi" w:hAnsiTheme="majorHAnsi" w:cstheme="majorHAnsi"/>
                <w:sz w:val="20"/>
                <w:szCs w:val="20"/>
              </w:rPr>
              <w:t>nipple with respect to tool, wire line and pressure indication?</w:t>
            </w:r>
          </w:p>
          <w:tbl>
            <w:tblPr>
              <w:tblW w:w="62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539"/>
              <w:gridCol w:w="1575"/>
              <w:gridCol w:w="2060"/>
              <w:gridCol w:w="2060"/>
            </w:tblGrid>
            <w:tr w:rsidR="00B77981" w:rsidRPr="00F33EB0" w14:paraId="4C14FB89" w14:textId="77777777" w:rsidTr="000B4200">
              <w:trPr>
                <w:trHeight w:val="401"/>
              </w:trPr>
              <w:tc>
                <w:tcPr>
                  <w:tcW w:w="539" w:type="dxa"/>
                  <w:shd w:val="clear" w:color="auto" w:fill="FFFFFF"/>
                </w:tcPr>
                <w:p w14:paraId="24396CA2"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No</w:t>
                  </w:r>
                </w:p>
              </w:tc>
              <w:tc>
                <w:tcPr>
                  <w:tcW w:w="1575" w:type="dxa"/>
                  <w:shd w:val="clear" w:color="auto" w:fill="FFFFFF"/>
                </w:tcPr>
                <w:p w14:paraId="4A095400"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Tool indications</w:t>
                  </w:r>
                </w:p>
              </w:tc>
              <w:tc>
                <w:tcPr>
                  <w:tcW w:w="2060" w:type="dxa"/>
                  <w:shd w:val="clear" w:color="auto" w:fill="FFFFFF"/>
                </w:tcPr>
                <w:p w14:paraId="62E852F9" w14:textId="77777777" w:rsidR="00B77981" w:rsidRPr="00F33EB0" w:rsidRDefault="00B77981" w:rsidP="00E153E2">
                  <w:pPr>
                    <w:jc w:val="both"/>
                    <w:rPr>
                      <w:rFonts w:asciiTheme="majorHAnsi" w:hAnsiTheme="majorHAnsi" w:cstheme="majorHAnsi"/>
                      <w:sz w:val="20"/>
                      <w:szCs w:val="20"/>
                      <w:lang w:val="fr-FR"/>
                    </w:rPr>
                  </w:pPr>
                  <w:proofErr w:type="spellStart"/>
                  <w:r w:rsidRPr="00F33EB0">
                    <w:rPr>
                      <w:rFonts w:asciiTheme="majorHAnsi" w:hAnsiTheme="majorHAnsi" w:cstheme="majorHAnsi"/>
                      <w:sz w:val="20"/>
                      <w:szCs w:val="20"/>
                      <w:lang w:val="fr-FR"/>
                    </w:rPr>
                    <w:t>Wireline</w:t>
                  </w:r>
                  <w:proofErr w:type="spellEnd"/>
                  <w:r w:rsidRPr="00F33EB0">
                    <w:rPr>
                      <w:rFonts w:asciiTheme="majorHAnsi" w:hAnsiTheme="majorHAnsi" w:cstheme="majorHAnsi"/>
                      <w:sz w:val="20"/>
                      <w:szCs w:val="20"/>
                      <w:lang w:val="fr-FR"/>
                    </w:rPr>
                    <w:t xml:space="preserve"> indications</w:t>
                  </w:r>
                </w:p>
              </w:tc>
              <w:tc>
                <w:tcPr>
                  <w:tcW w:w="2060" w:type="dxa"/>
                  <w:shd w:val="clear" w:color="auto" w:fill="FFFFFF"/>
                </w:tcPr>
                <w:p w14:paraId="05C40589" w14:textId="77777777" w:rsidR="00B77981" w:rsidRPr="00F33EB0" w:rsidRDefault="00B77981" w:rsidP="00E153E2">
                  <w:pPr>
                    <w:jc w:val="both"/>
                    <w:rPr>
                      <w:rFonts w:asciiTheme="majorHAnsi" w:hAnsiTheme="majorHAnsi" w:cstheme="majorHAnsi"/>
                      <w:sz w:val="20"/>
                      <w:szCs w:val="20"/>
                      <w:lang w:val="fr-FR"/>
                    </w:rPr>
                  </w:pPr>
                  <w:r w:rsidRPr="00F33EB0">
                    <w:rPr>
                      <w:rFonts w:asciiTheme="majorHAnsi" w:hAnsiTheme="majorHAnsi" w:cstheme="majorHAnsi"/>
                      <w:sz w:val="20"/>
                      <w:szCs w:val="20"/>
                      <w:lang w:val="fr-FR"/>
                    </w:rPr>
                    <w:t>Pressure indications</w:t>
                  </w:r>
                </w:p>
              </w:tc>
            </w:tr>
            <w:tr w:rsidR="00FC6CD4" w:rsidRPr="00F33EB0" w14:paraId="02972724" w14:textId="77777777" w:rsidTr="000B4200">
              <w:trPr>
                <w:trHeight w:val="375"/>
              </w:trPr>
              <w:tc>
                <w:tcPr>
                  <w:tcW w:w="539" w:type="dxa"/>
                  <w:shd w:val="clear" w:color="auto" w:fill="FFFFFF"/>
                </w:tcPr>
                <w:p w14:paraId="5C029B66" w14:textId="77777777" w:rsidR="00FC6CD4" w:rsidRPr="00F33EB0" w:rsidRDefault="00FC6CD4" w:rsidP="00FC6CD4">
                  <w:pPr>
                    <w:jc w:val="both"/>
                    <w:rPr>
                      <w:rFonts w:asciiTheme="majorHAnsi" w:hAnsiTheme="majorHAnsi" w:cstheme="majorHAnsi"/>
                      <w:sz w:val="20"/>
                      <w:szCs w:val="20"/>
                    </w:rPr>
                  </w:pPr>
                  <w:r w:rsidRPr="00F33EB0">
                    <w:rPr>
                      <w:rFonts w:asciiTheme="majorHAnsi" w:hAnsiTheme="majorHAnsi" w:cstheme="majorHAnsi"/>
                      <w:sz w:val="20"/>
                      <w:szCs w:val="20"/>
                    </w:rPr>
                    <w:t>01</w:t>
                  </w:r>
                </w:p>
              </w:tc>
              <w:tc>
                <w:tcPr>
                  <w:tcW w:w="1575" w:type="dxa"/>
                  <w:shd w:val="clear" w:color="auto" w:fill="FFFFFF"/>
                </w:tcPr>
                <w:p w14:paraId="6B106FB8" w14:textId="5B66FE42" w:rsidR="00FC6CD4" w:rsidRPr="00F33EB0" w:rsidRDefault="00FC6CD4" w:rsidP="00FC6CD4">
                  <w:pPr>
                    <w:jc w:val="both"/>
                    <w:rPr>
                      <w:rFonts w:asciiTheme="majorHAnsi" w:hAnsiTheme="majorHAnsi" w:cstheme="majorHAnsi"/>
                      <w:sz w:val="20"/>
                      <w:szCs w:val="20"/>
                    </w:rPr>
                  </w:pPr>
                  <w:r>
                    <w:rPr>
                      <w:rFonts w:ascii="Calibri" w:hAnsi="Calibri" w:cs="Calibri"/>
                      <w:iCs/>
                      <w:sz w:val="20"/>
                      <w:szCs w:val="20"/>
                    </w:rPr>
                    <w:t>The tell-tale brass pin of the QXD running tool is sheared</w:t>
                  </w:r>
                </w:p>
              </w:tc>
              <w:tc>
                <w:tcPr>
                  <w:tcW w:w="2060" w:type="dxa"/>
                  <w:shd w:val="clear" w:color="auto" w:fill="FFFFFF"/>
                </w:tcPr>
                <w:p w14:paraId="709AD39C" w14:textId="19351799" w:rsidR="00FC6CD4" w:rsidRPr="00F33EB0" w:rsidRDefault="00FC6CD4" w:rsidP="00FC6CD4">
                  <w:pPr>
                    <w:jc w:val="both"/>
                    <w:rPr>
                      <w:rFonts w:asciiTheme="majorHAnsi" w:hAnsiTheme="majorHAnsi" w:cstheme="majorHAnsi"/>
                      <w:sz w:val="20"/>
                      <w:szCs w:val="20"/>
                    </w:rPr>
                  </w:pPr>
                  <w:r>
                    <w:rPr>
                      <w:rFonts w:ascii="Calibri" w:hAnsi="Calibri" w:cs="Calibri"/>
                      <w:iCs/>
                      <w:sz w:val="20"/>
                      <w:szCs w:val="20"/>
                    </w:rPr>
                    <w:t>A solid sound is heard</w:t>
                  </w:r>
                </w:p>
              </w:tc>
              <w:tc>
                <w:tcPr>
                  <w:tcW w:w="2060" w:type="dxa"/>
                  <w:shd w:val="clear" w:color="auto" w:fill="FFFFFF"/>
                </w:tcPr>
                <w:p w14:paraId="7EB50BEB" w14:textId="24D71875" w:rsidR="00FC6CD4" w:rsidRPr="00F33EB0" w:rsidRDefault="00FC6CD4" w:rsidP="00FC6CD4">
                  <w:pPr>
                    <w:jc w:val="both"/>
                    <w:rPr>
                      <w:rFonts w:asciiTheme="majorHAnsi" w:hAnsiTheme="majorHAnsi" w:cstheme="majorHAnsi"/>
                      <w:sz w:val="20"/>
                      <w:szCs w:val="20"/>
                    </w:rPr>
                  </w:pPr>
                  <w:r>
                    <w:rPr>
                      <w:rFonts w:ascii="Calibri" w:hAnsi="Calibri" w:cs="Calibri"/>
                      <w:iCs/>
                      <w:sz w:val="20"/>
                      <w:szCs w:val="20"/>
                    </w:rPr>
                    <w:t>No returns from control line.</w:t>
                  </w:r>
                </w:p>
              </w:tc>
            </w:tr>
            <w:tr w:rsidR="00FC6CD4" w:rsidRPr="00F33EB0" w14:paraId="2B65D610" w14:textId="77777777" w:rsidTr="000B4200">
              <w:trPr>
                <w:trHeight w:val="375"/>
              </w:trPr>
              <w:tc>
                <w:tcPr>
                  <w:tcW w:w="539" w:type="dxa"/>
                  <w:shd w:val="clear" w:color="auto" w:fill="FFFFFF"/>
                </w:tcPr>
                <w:p w14:paraId="7BC551C9" w14:textId="77777777" w:rsidR="00FC6CD4" w:rsidRPr="00F33EB0" w:rsidRDefault="00FC6CD4" w:rsidP="00FC6CD4">
                  <w:pPr>
                    <w:jc w:val="both"/>
                    <w:rPr>
                      <w:rFonts w:asciiTheme="majorHAnsi" w:hAnsiTheme="majorHAnsi" w:cstheme="majorHAnsi"/>
                      <w:sz w:val="20"/>
                      <w:szCs w:val="20"/>
                    </w:rPr>
                  </w:pPr>
                  <w:r w:rsidRPr="00F33EB0">
                    <w:rPr>
                      <w:rFonts w:asciiTheme="majorHAnsi" w:hAnsiTheme="majorHAnsi" w:cstheme="majorHAnsi"/>
                      <w:sz w:val="20"/>
                      <w:szCs w:val="20"/>
                    </w:rPr>
                    <w:t>02</w:t>
                  </w:r>
                </w:p>
              </w:tc>
              <w:tc>
                <w:tcPr>
                  <w:tcW w:w="1575" w:type="dxa"/>
                  <w:shd w:val="clear" w:color="auto" w:fill="FFFFFF"/>
                </w:tcPr>
                <w:p w14:paraId="5BDF97B0" w14:textId="77777777" w:rsidR="00FC6CD4" w:rsidRPr="00F33EB0" w:rsidRDefault="00FC6CD4" w:rsidP="00FC6CD4">
                  <w:pPr>
                    <w:jc w:val="both"/>
                    <w:rPr>
                      <w:rFonts w:asciiTheme="majorHAnsi" w:hAnsiTheme="majorHAnsi" w:cstheme="majorHAnsi"/>
                      <w:sz w:val="20"/>
                      <w:szCs w:val="20"/>
                    </w:rPr>
                  </w:pPr>
                </w:p>
              </w:tc>
              <w:tc>
                <w:tcPr>
                  <w:tcW w:w="2060" w:type="dxa"/>
                  <w:shd w:val="clear" w:color="auto" w:fill="FFFFFF"/>
                </w:tcPr>
                <w:p w14:paraId="2BCB1BAC" w14:textId="6AD20C1B" w:rsidR="00FC6CD4" w:rsidRPr="00F33EB0" w:rsidRDefault="00FC6CD4" w:rsidP="00FC6CD4">
                  <w:pPr>
                    <w:jc w:val="both"/>
                    <w:rPr>
                      <w:rFonts w:asciiTheme="majorHAnsi" w:hAnsiTheme="majorHAnsi" w:cstheme="majorHAnsi"/>
                      <w:sz w:val="20"/>
                      <w:szCs w:val="20"/>
                    </w:rPr>
                  </w:pPr>
                  <w:r>
                    <w:rPr>
                      <w:rFonts w:ascii="Calibri" w:hAnsi="Calibri" w:cs="Calibri"/>
                      <w:iCs/>
                      <w:sz w:val="20"/>
                      <w:szCs w:val="20"/>
                    </w:rPr>
                    <w:t>A solid blow can be felt through the wire-line.</w:t>
                  </w:r>
                </w:p>
              </w:tc>
              <w:tc>
                <w:tcPr>
                  <w:tcW w:w="2060" w:type="dxa"/>
                  <w:shd w:val="clear" w:color="auto" w:fill="FFFFFF"/>
                </w:tcPr>
                <w:p w14:paraId="29F15C12" w14:textId="17274C37" w:rsidR="00FC6CD4" w:rsidRPr="00F33EB0" w:rsidRDefault="00FC6CD4" w:rsidP="00FC6CD4">
                  <w:pPr>
                    <w:jc w:val="both"/>
                    <w:rPr>
                      <w:rFonts w:asciiTheme="majorHAnsi" w:hAnsiTheme="majorHAnsi" w:cstheme="majorHAnsi"/>
                      <w:sz w:val="20"/>
                      <w:szCs w:val="20"/>
                    </w:rPr>
                  </w:pPr>
                  <w:r>
                    <w:rPr>
                      <w:rFonts w:ascii="Calibri" w:hAnsi="Calibri" w:cs="Calibri"/>
                      <w:iCs/>
                      <w:sz w:val="20"/>
                      <w:szCs w:val="20"/>
                    </w:rPr>
                    <w:t xml:space="preserve">Control line is holding 4000 </w:t>
                  </w:r>
                  <w:proofErr w:type="spellStart"/>
                  <w:r>
                    <w:rPr>
                      <w:rFonts w:ascii="Calibri" w:hAnsi="Calibri" w:cs="Calibri"/>
                      <w:iCs/>
                      <w:sz w:val="20"/>
                      <w:szCs w:val="20"/>
                    </w:rPr>
                    <w:t>psig</w:t>
                  </w:r>
                  <w:proofErr w:type="spellEnd"/>
                  <w:r>
                    <w:rPr>
                      <w:rFonts w:ascii="Calibri" w:hAnsi="Calibri" w:cs="Calibri"/>
                      <w:iCs/>
                      <w:sz w:val="20"/>
                      <w:szCs w:val="20"/>
                    </w:rPr>
                    <w:t>.</w:t>
                  </w:r>
                </w:p>
              </w:tc>
            </w:tr>
            <w:tr w:rsidR="00FC6CD4" w:rsidRPr="00F33EB0" w14:paraId="476AD98C" w14:textId="77777777" w:rsidTr="000B4200">
              <w:trPr>
                <w:trHeight w:val="407"/>
              </w:trPr>
              <w:tc>
                <w:tcPr>
                  <w:tcW w:w="539" w:type="dxa"/>
                  <w:shd w:val="clear" w:color="auto" w:fill="FFFFFF"/>
                </w:tcPr>
                <w:p w14:paraId="7CD1EE23" w14:textId="77777777" w:rsidR="00FC6CD4" w:rsidRPr="00F33EB0" w:rsidRDefault="00FC6CD4" w:rsidP="00FC6CD4">
                  <w:pPr>
                    <w:jc w:val="both"/>
                    <w:rPr>
                      <w:rFonts w:asciiTheme="majorHAnsi" w:hAnsiTheme="majorHAnsi" w:cstheme="majorHAnsi"/>
                      <w:sz w:val="20"/>
                      <w:szCs w:val="20"/>
                    </w:rPr>
                  </w:pPr>
                  <w:r w:rsidRPr="00F33EB0">
                    <w:rPr>
                      <w:rFonts w:asciiTheme="majorHAnsi" w:hAnsiTheme="majorHAnsi" w:cstheme="majorHAnsi"/>
                      <w:sz w:val="20"/>
                      <w:szCs w:val="20"/>
                    </w:rPr>
                    <w:t>03</w:t>
                  </w:r>
                </w:p>
              </w:tc>
              <w:tc>
                <w:tcPr>
                  <w:tcW w:w="1575" w:type="dxa"/>
                  <w:shd w:val="clear" w:color="auto" w:fill="FFFFFF"/>
                </w:tcPr>
                <w:p w14:paraId="1CA9BC1D" w14:textId="77777777" w:rsidR="00FC6CD4" w:rsidRPr="00F33EB0" w:rsidRDefault="00FC6CD4" w:rsidP="00FC6CD4">
                  <w:pPr>
                    <w:jc w:val="both"/>
                    <w:rPr>
                      <w:rFonts w:asciiTheme="majorHAnsi" w:hAnsiTheme="majorHAnsi" w:cstheme="majorHAnsi"/>
                      <w:sz w:val="20"/>
                      <w:szCs w:val="20"/>
                    </w:rPr>
                  </w:pPr>
                </w:p>
              </w:tc>
              <w:tc>
                <w:tcPr>
                  <w:tcW w:w="2060" w:type="dxa"/>
                  <w:shd w:val="clear" w:color="auto" w:fill="FFFFFF"/>
                </w:tcPr>
                <w:p w14:paraId="36A260B4" w14:textId="59A39CBE" w:rsidR="00FC6CD4" w:rsidRPr="00F33EB0" w:rsidRDefault="00FC6CD4" w:rsidP="00FC6CD4">
                  <w:pPr>
                    <w:jc w:val="both"/>
                    <w:rPr>
                      <w:rFonts w:asciiTheme="majorHAnsi" w:hAnsiTheme="majorHAnsi" w:cstheme="majorHAnsi"/>
                      <w:sz w:val="20"/>
                      <w:szCs w:val="20"/>
                    </w:rPr>
                  </w:pPr>
                  <w:r>
                    <w:rPr>
                      <w:rFonts w:ascii="Calibri" w:hAnsi="Calibri" w:cs="Calibri"/>
                      <w:iCs/>
                      <w:sz w:val="20"/>
                      <w:szCs w:val="20"/>
                    </w:rPr>
                    <w:t>A feel of both valve packing  stacks entering the seal bores.</w:t>
                  </w:r>
                </w:p>
              </w:tc>
              <w:tc>
                <w:tcPr>
                  <w:tcW w:w="2060" w:type="dxa"/>
                  <w:shd w:val="clear" w:color="auto" w:fill="FFFFFF"/>
                </w:tcPr>
                <w:p w14:paraId="0E64ADC3" w14:textId="2A15606F" w:rsidR="00FC6CD4" w:rsidRPr="00F33EB0" w:rsidRDefault="00FC6CD4" w:rsidP="00FC6CD4">
                  <w:pPr>
                    <w:jc w:val="both"/>
                    <w:rPr>
                      <w:rFonts w:asciiTheme="majorHAnsi" w:hAnsiTheme="majorHAnsi" w:cstheme="majorHAnsi"/>
                      <w:sz w:val="20"/>
                      <w:szCs w:val="20"/>
                    </w:rPr>
                  </w:pPr>
                  <w:r>
                    <w:rPr>
                      <w:rFonts w:ascii="Calibri" w:hAnsi="Calibri" w:cs="Calibri"/>
                      <w:iCs/>
                      <w:sz w:val="20"/>
                      <w:szCs w:val="20"/>
                    </w:rPr>
                    <w:t>Differential pressure across valve is tested ok.</w:t>
                  </w:r>
                </w:p>
              </w:tc>
            </w:tr>
            <w:tr w:rsidR="00FC6CD4" w:rsidRPr="00F33EB0" w14:paraId="6E04ADBB" w14:textId="77777777" w:rsidTr="000B4200">
              <w:trPr>
                <w:trHeight w:val="375"/>
              </w:trPr>
              <w:tc>
                <w:tcPr>
                  <w:tcW w:w="539" w:type="dxa"/>
                  <w:shd w:val="clear" w:color="auto" w:fill="FFFFFF"/>
                </w:tcPr>
                <w:p w14:paraId="6928A32D" w14:textId="77777777" w:rsidR="00FC6CD4" w:rsidRPr="00F33EB0" w:rsidRDefault="00FC6CD4" w:rsidP="00FC6CD4">
                  <w:pPr>
                    <w:jc w:val="both"/>
                    <w:rPr>
                      <w:rFonts w:asciiTheme="majorHAnsi" w:hAnsiTheme="majorHAnsi" w:cstheme="majorHAnsi"/>
                      <w:sz w:val="20"/>
                      <w:szCs w:val="20"/>
                    </w:rPr>
                  </w:pPr>
                  <w:r w:rsidRPr="00F33EB0">
                    <w:rPr>
                      <w:rFonts w:asciiTheme="majorHAnsi" w:hAnsiTheme="majorHAnsi" w:cstheme="majorHAnsi"/>
                      <w:sz w:val="20"/>
                      <w:szCs w:val="20"/>
                    </w:rPr>
                    <w:t>04</w:t>
                  </w:r>
                </w:p>
              </w:tc>
              <w:tc>
                <w:tcPr>
                  <w:tcW w:w="1575" w:type="dxa"/>
                  <w:shd w:val="clear" w:color="auto" w:fill="FFFFFF"/>
                </w:tcPr>
                <w:p w14:paraId="5708F4F3" w14:textId="77777777" w:rsidR="00FC6CD4" w:rsidRPr="00F33EB0" w:rsidRDefault="00FC6CD4" w:rsidP="00FC6CD4">
                  <w:pPr>
                    <w:jc w:val="both"/>
                    <w:rPr>
                      <w:rFonts w:asciiTheme="majorHAnsi" w:hAnsiTheme="majorHAnsi" w:cstheme="majorHAnsi"/>
                      <w:sz w:val="20"/>
                      <w:szCs w:val="20"/>
                    </w:rPr>
                  </w:pPr>
                </w:p>
              </w:tc>
              <w:tc>
                <w:tcPr>
                  <w:tcW w:w="2060" w:type="dxa"/>
                  <w:shd w:val="clear" w:color="auto" w:fill="FFFFFF"/>
                </w:tcPr>
                <w:p w14:paraId="0DA9F4EF" w14:textId="11215054" w:rsidR="00FC6CD4" w:rsidRPr="00F33EB0" w:rsidRDefault="00FC6CD4" w:rsidP="00FC6CD4">
                  <w:pPr>
                    <w:jc w:val="both"/>
                    <w:rPr>
                      <w:rFonts w:asciiTheme="majorHAnsi" w:hAnsiTheme="majorHAnsi" w:cstheme="majorHAnsi"/>
                      <w:sz w:val="20"/>
                      <w:szCs w:val="20"/>
                    </w:rPr>
                  </w:pPr>
                  <w:r>
                    <w:rPr>
                      <w:rFonts w:ascii="Calibri" w:hAnsi="Calibri" w:cs="Calibri"/>
                      <w:iCs/>
                      <w:sz w:val="20"/>
                      <w:szCs w:val="20"/>
                    </w:rPr>
                    <w:t>The reading on the odometer indicates the correct depth  the SCSSV is installed.</w:t>
                  </w:r>
                </w:p>
              </w:tc>
              <w:tc>
                <w:tcPr>
                  <w:tcW w:w="2060" w:type="dxa"/>
                  <w:shd w:val="clear" w:color="auto" w:fill="FFFFFF"/>
                </w:tcPr>
                <w:p w14:paraId="4C262275" w14:textId="46135D5D" w:rsidR="00FC6CD4" w:rsidRPr="00F33EB0" w:rsidRDefault="00FC6CD4" w:rsidP="00FC6CD4">
                  <w:pPr>
                    <w:jc w:val="both"/>
                    <w:rPr>
                      <w:rFonts w:asciiTheme="majorHAnsi" w:hAnsiTheme="majorHAnsi" w:cstheme="majorHAnsi"/>
                      <w:sz w:val="20"/>
                      <w:szCs w:val="20"/>
                    </w:rPr>
                  </w:pPr>
                  <w:r>
                    <w:rPr>
                      <w:rFonts w:ascii="Calibri" w:hAnsi="Calibri" w:cs="Calibri"/>
                      <w:iCs/>
                      <w:sz w:val="20"/>
                      <w:szCs w:val="20"/>
                    </w:rPr>
                    <w:t>Slam test on the valve is ok.</w:t>
                  </w:r>
                </w:p>
              </w:tc>
            </w:tr>
          </w:tbl>
          <w:p w14:paraId="4489C6DC" w14:textId="77777777" w:rsidR="00B77981" w:rsidRDefault="00B77981" w:rsidP="00E153E2">
            <w:pPr>
              <w:pStyle w:val="Heading2"/>
              <w:spacing w:before="0" w:after="0"/>
              <w:jc w:val="both"/>
              <w:rPr>
                <w:rFonts w:asciiTheme="majorHAnsi" w:hAnsiTheme="majorHAnsi" w:cstheme="majorHAnsi"/>
                <w:b w:val="0"/>
                <w:color w:val="000000"/>
                <w:sz w:val="20"/>
                <w:szCs w:val="20"/>
              </w:rPr>
            </w:pPr>
          </w:p>
          <w:p w14:paraId="1C109FB2" w14:textId="77777777" w:rsidR="00B77981" w:rsidRPr="00F33EB0" w:rsidRDefault="00B77981" w:rsidP="00E30631">
            <w:pPr>
              <w:pStyle w:val="Heading4"/>
              <w:spacing w:before="0"/>
              <w:ind w:left="384" w:hanging="384"/>
              <w:rPr>
                <w:rFonts w:cstheme="majorHAnsi"/>
                <w:b w:val="0"/>
                <w:i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4CB2E3B" w14:textId="77777777" w:rsidR="00B77981" w:rsidRPr="00F33EB0" w:rsidRDefault="00B77981" w:rsidP="00E3063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1B95A9C" w14:textId="77777777" w:rsidR="00B77981" w:rsidRPr="00F33EB0" w:rsidRDefault="00B77981" w:rsidP="00E3063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ED5EFF4" w14:textId="77777777" w:rsidR="00B77981" w:rsidRPr="00F33EB0" w:rsidRDefault="00B77981" w:rsidP="00E3063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063694F" w14:textId="77777777" w:rsidR="00B77981" w:rsidRPr="00F33EB0" w:rsidRDefault="00B77981" w:rsidP="00E30631">
            <w:pPr>
              <w:rPr>
                <w:rFonts w:asciiTheme="majorHAnsi" w:hAnsiTheme="majorHAnsi" w:cstheme="majorHAnsi"/>
                <w:bCs/>
                <w:color w:val="000000"/>
                <w:sz w:val="20"/>
                <w:szCs w:val="20"/>
              </w:rPr>
            </w:pPr>
          </w:p>
        </w:tc>
      </w:tr>
      <w:tr w:rsidR="00B77981" w:rsidRPr="00F33EB0" w14:paraId="08E79B0E" w14:textId="77777777" w:rsidTr="004A5FF7">
        <w:trPr>
          <w:cantSplit/>
          <w:trHeight w:val="975"/>
        </w:trPr>
        <w:tc>
          <w:tcPr>
            <w:tcW w:w="1260" w:type="dxa"/>
            <w:vMerge/>
            <w:tcBorders>
              <w:bottom w:val="single" w:sz="6" w:space="0" w:color="auto"/>
            </w:tcBorders>
            <w:shd w:val="clear" w:color="auto" w:fill="D9D9D9" w:themeFill="background1" w:themeFillShade="D9"/>
          </w:tcPr>
          <w:p w14:paraId="405999F3" w14:textId="77777777" w:rsidR="00B77981" w:rsidRPr="00F33EB0" w:rsidRDefault="00B77981" w:rsidP="00E30631">
            <w:pPr>
              <w:rPr>
                <w:rFonts w:asciiTheme="majorHAnsi" w:hAnsiTheme="majorHAnsi" w:cstheme="majorHAnsi"/>
                <w:b/>
                <w:noProof/>
                <w:color w:val="000000"/>
                <w:sz w:val="20"/>
                <w:szCs w:val="20"/>
              </w:rPr>
            </w:pPr>
          </w:p>
        </w:tc>
        <w:tc>
          <w:tcPr>
            <w:tcW w:w="7574" w:type="dxa"/>
            <w:gridSpan w:val="2"/>
            <w:tcBorders>
              <w:top w:val="single" w:sz="6" w:space="0" w:color="auto"/>
              <w:bottom w:val="single" w:sz="6" w:space="0" w:color="auto"/>
              <w:right w:val="single" w:sz="6" w:space="0" w:color="auto"/>
            </w:tcBorders>
          </w:tcPr>
          <w:p w14:paraId="75BFA70B" w14:textId="77777777" w:rsidR="00B77981" w:rsidRPr="00F33EB0" w:rsidRDefault="00B77981" w:rsidP="00E153E2">
            <w:pPr>
              <w:pStyle w:val="Heading8"/>
              <w:keepNext/>
              <w:numPr>
                <w:ilvl w:val="0"/>
                <w:numId w:val="41"/>
              </w:numPr>
              <w:spacing w:before="0" w:after="0"/>
              <w:ind w:left="384"/>
              <w:rPr>
                <w:rFonts w:asciiTheme="majorHAnsi" w:hAnsiTheme="majorHAnsi" w:cstheme="majorHAnsi"/>
                <w:i w:val="0"/>
                <w:color w:val="000000"/>
                <w:sz w:val="20"/>
                <w:szCs w:val="20"/>
              </w:rPr>
            </w:pPr>
            <w:r w:rsidRPr="00F33EB0">
              <w:rPr>
                <w:rFonts w:asciiTheme="majorHAnsi" w:hAnsiTheme="majorHAnsi" w:cstheme="majorHAnsi"/>
                <w:i w:val="0"/>
                <w:color w:val="000000"/>
                <w:sz w:val="20"/>
                <w:szCs w:val="20"/>
              </w:rPr>
              <w:t>How do you confirm that a downhole plug is properly set or installed in its landing nipple with respect to tool, wire line and pressures indication?</w:t>
            </w:r>
          </w:p>
          <w:tbl>
            <w:tblPr>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709"/>
              <w:gridCol w:w="1510"/>
              <w:gridCol w:w="2053"/>
              <w:gridCol w:w="1960"/>
            </w:tblGrid>
            <w:tr w:rsidR="00B77981" w:rsidRPr="00F33EB0" w14:paraId="6BC30915" w14:textId="77777777" w:rsidTr="000B4200">
              <w:trPr>
                <w:trHeight w:val="392"/>
              </w:trPr>
              <w:tc>
                <w:tcPr>
                  <w:tcW w:w="709" w:type="dxa"/>
                  <w:shd w:val="clear" w:color="auto" w:fill="FFFFFF"/>
                </w:tcPr>
                <w:p w14:paraId="547853BF" w14:textId="77777777" w:rsidR="00B77981" w:rsidRPr="00F33EB0" w:rsidRDefault="00B77981" w:rsidP="00E153E2">
                  <w:pPr>
                    <w:jc w:val="center"/>
                    <w:rPr>
                      <w:rFonts w:asciiTheme="majorHAnsi" w:hAnsiTheme="majorHAnsi" w:cstheme="majorHAnsi"/>
                      <w:sz w:val="20"/>
                      <w:szCs w:val="20"/>
                    </w:rPr>
                  </w:pPr>
                  <w:r w:rsidRPr="00F33EB0">
                    <w:rPr>
                      <w:rFonts w:asciiTheme="majorHAnsi" w:hAnsiTheme="majorHAnsi" w:cstheme="majorHAnsi"/>
                      <w:sz w:val="20"/>
                      <w:szCs w:val="20"/>
                    </w:rPr>
                    <w:t>No</w:t>
                  </w:r>
                </w:p>
              </w:tc>
              <w:tc>
                <w:tcPr>
                  <w:tcW w:w="1510" w:type="dxa"/>
                  <w:shd w:val="clear" w:color="auto" w:fill="FFFFFF"/>
                </w:tcPr>
                <w:p w14:paraId="27319EE1" w14:textId="77777777" w:rsidR="00B77981" w:rsidRPr="00F33EB0" w:rsidRDefault="00B77981" w:rsidP="00E153E2">
                  <w:pPr>
                    <w:jc w:val="center"/>
                    <w:rPr>
                      <w:rFonts w:asciiTheme="majorHAnsi" w:hAnsiTheme="majorHAnsi" w:cstheme="majorHAnsi"/>
                      <w:sz w:val="20"/>
                      <w:szCs w:val="20"/>
                    </w:rPr>
                  </w:pPr>
                  <w:r w:rsidRPr="00F33EB0">
                    <w:rPr>
                      <w:rFonts w:asciiTheme="majorHAnsi" w:hAnsiTheme="majorHAnsi" w:cstheme="majorHAnsi"/>
                      <w:sz w:val="20"/>
                      <w:szCs w:val="20"/>
                    </w:rPr>
                    <w:t>Tool indications</w:t>
                  </w:r>
                </w:p>
              </w:tc>
              <w:tc>
                <w:tcPr>
                  <w:tcW w:w="2053" w:type="dxa"/>
                  <w:shd w:val="clear" w:color="auto" w:fill="FFFFFF"/>
                </w:tcPr>
                <w:p w14:paraId="35A8E512" w14:textId="77777777" w:rsidR="00B77981" w:rsidRPr="00F33EB0" w:rsidRDefault="00B77981" w:rsidP="00E153E2">
                  <w:pPr>
                    <w:rPr>
                      <w:rFonts w:asciiTheme="majorHAnsi" w:hAnsiTheme="majorHAnsi" w:cstheme="majorHAnsi"/>
                      <w:sz w:val="20"/>
                      <w:szCs w:val="20"/>
                      <w:lang w:val="fr-FR"/>
                    </w:rPr>
                  </w:pPr>
                  <w:proofErr w:type="spellStart"/>
                  <w:r w:rsidRPr="00F33EB0">
                    <w:rPr>
                      <w:rFonts w:asciiTheme="majorHAnsi" w:hAnsiTheme="majorHAnsi" w:cstheme="majorHAnsi"/>
                      <w:sz w:val="20"/>
                      <w:szCs w:val="20"/>
                      <w:lang w:val="fr-FR"/>
                    </w:rPr>
                    <w:t>Wireline</w:t>
                  </w:r>
                  <w:proofErr w:type="spellEnd"/>
                  <w:r w:rsidRPr="00F33EB0">
                    <w:rPr>
                      <w:rFonts w:asciiTheme="majorHAnsi" w:hAnsiTheme="majorHAnsi" w:cstheme="majorHAnsi"/>
                      <w:sz w:val="20"/>
                      <w:szCs w:val="20"/>
                      <w:lang w:val="fr-FR"/>
                    </w:rPr>
                    <w:t xml:space="preserve"> indications</w:t>
                  </w:r>
                </w:p>
              </w:tc>
              <w:tc>
                <w:tcPr>
                  <w:tcW w:w="1960" w:type="dxa"/>
                  <w:shd w:val="clear" w:color="auto" w:fill="FFFFFF"/>
                </w:tcPr>
                <w:p w14:paraId="2B68BA62" w14:textId="77777777" w:rsidR="00B77981" w:rsidRPr="00F33EB0" w:rsidRDefault="00B77981" w:rsidP="00E153E2">
                  <w:pPr>
                    <w:jc w:val="center"/>
                    <w:rPr>
                      <w:rFonts w:asciiTheme="majorHAnsi" w:hAnsiTheme="majorHAnsi" w:cstheme="majorHAnsi"/>
                      <w:sz w:val="20"/>
                      <w:szCs w:val="20"/>
                      <w:lang w:val="fr-FR"/>
                    </w:rPr>
                  </w:pPr>
                  <w:r w:rsidRPr="00F33EB0">
                    <w:rPr>
                      <w:rFonts w:asciiTheme="majorHAnsi" w:hAnsiTheme="majorHAnsi" w:cstheme="majorHAnsi"/>
                      <w:sz w:val="20"/>
                      <w:szCs w:val="20"/>
                      <w:lang w:val="fr-FR"/>
                    </w:rPr>
                    <w:t>Pressure indications</w:t>
                  </w:r>
                </w:p>
              </w:tc>
            </w:tr>
            <w:tr w:rsidR="002A355D" w:rsidRPr="00F33EB0" w14:paraId="7A5FA0BD" w14:textId="77777777" w:rsidTr="000B4200">
              <w:trPr>
                <w:trHeight w:val="432"/>
              </w:trPr>
              <w:tc>
                <w:tcPr>
                  <w:tcW w:w="709" w:type="dxa"/>
                  <w:shd w:val="clear" w:color="auto" w:fill="FFFFFF"/>
                </w:tcPr>
                <w:p w14:paraId="34404F69" w14:textId="77777777" w:rsidR="002A355D" w:rsidRPr="00F33EB0" w:rsidRDefault="002A355D" w:rsidP="002A355D">
                  <w:pPr>
                    <w:rPr>
                      <w:rFonts w:asciiTheme="majorHAnsi" w:hAnsiTheme="majorHAnsi" w:cstheme="majorHAnsi"/>
                      <w:sz w:val="20"/>
                      <w:szCs w:val="20"/>
                    </w:rPr>
                  </w:pPr>
                  <w:r w:rsidRPr="00F33EB0">
                    <w:rPr>
                      <w:rFonts w:asciiTheme="majorHAnsi" w:hAnsiTheme="majorHAnsi" w:cstheme="majorHAnsi"/>
                      <w:sz w:val="20"/>
                      <w:szCs w:val="20"/>
                    </w:rPr>
                    <w:t xml:space="preserve">01                                      </w:t>
                  </w:r>
                </w:p>
              </w:tc>
              <w:tc>
                <w:tcPr>
                  <w:tcW w:w="1510" w:type="dxa"/>
                  <w:shd w:val="clear" w:color="auto" w:fill="FFFFFF"/>
                </w:tcPr>
                <w:p w14:paraId="22332E76" w14:textId="74FAD3E4" w:rsidR="002A355D" w:rsidRPr="00F33EB0" w:rsidRDefault="002A355D" w:rsidP="002A355D">
                  <w:pPr>
                    <w:rPr>
                      <w:rFonts w:asciiTheme="majorHAnsi" w:hAnsiTheme="majorHAnsi" w:cstheme="majorHAnsi"/>
                      <w:sz w:val="20"/>
                      <w:szCs w:val="20"/>
                    </w:rPr>
                  </w:pPr>
                  <w:r>
                    <w:rPr>
                      <w:rFonts w:ascii="Calibri" w:hAnsi="Calibri" w:cs="Calibri"/>
                      <w:iCs/>
                      <w:sz w:val="20"/>
                      <w:szCs w:val="20"/>
                    </w:rPr>
                    <w:t>The two shear pins on the X-running tool are sheared.</w:t>
                  </w:r>
                </w:p>
              </w:tc>
              <w:tc>
                <w:tcPr>
                  <w:tcW w:w="2053" w:type="dxa"/>
                  <w:shd w:val="clear" w:color="auto" w:fill="FFFFFF"/>
                </w:tcPr>
                <w:p w14:paraId="208A2B01" w14:textId="559FD062" w:rsidR="002A355D" w:rsidRPr="00F33EB0" w:rsidRDefault="002A355D" w:rsidP="002A355D">
                  <w:pPr>
                    <w:rPr>
                      <w:rFonts w:asciiTheme="majorHAnsi" w:hAnsiTheme="majorHAnsi" w:cstheme="majorHAnsi"/>
                      <w:sz w:val="20"/>
                      <w:szCs w:val="20"/>
                    </w:rPr>
                  </w:pPr>
                  <w:r>
                    <w:rPr>
                      <w:rFonts w:ascii="Calibri" w:hAnsi="Calibri" w:cs="Calibri"/>
                      <w:iCs/>
                      <w:sz w:val="20"/>
                      <w:szCs w:val="20"/>
                    </w:rPr>
                    <w:t>Reading on the odometer indicates the correct depth the downhole plug is installed</w:t>
                  </w:r>
                </w:p>
              </w:tc>
              <w:tc>
                <w:tcPr>
                  <w:tcW w:w="1960" w:type="dxa"/>
                  <w:shd w:val="clear" w:color="auto" w:fill="FFFFFF"/>
                </w:tcPr>
                <w:p w14:paraId="6FA07970" w14:textId="6F0A117F" w:rsidR="002A355D" w:rsidRPr="00F33EB0" w:rsidRDefault="002A355D" w:rsidP="002A355D">
                  <w:pPr>
                    <w:rPr>
                      <w:rFonts w:asciiTheme="majorHAnsi" w:hAnsiTheme="majorHAnsi" w:cstheme="majorHAnsi"/>
                      <w:sz w:val="20"/>
                      <w:szCs w:val="20"/>
                    </w:rPr>
                  </w:pPr>
                  <w:r>
                    <w:rPr>
                      <w:rFonts w:ascii="Calibri" w:hAnsi="Calibri" w:cs="Calibri"/>
                      <w:iCs/>
                      <w:sz w:val="20"/>
                      <w:szCs w:val="20"/>
                    </w:rPr>
                    <w:t>Inflow test – good.</w:t>
                  </w:r>
                </w:p>
              </w:tc>
            </w:tr>
            <w:tr w:rsidR="002A355D" w:rsidRPr="00F33EB0" w14:paraId="7994856A" w14:textId="77777777" w:rsidTr="000B4200">
              <w:trPr>
                <w:trHeight w:val="413"/>
              </w:trPr>
              <w:tc>
                <w:tcPr>
                  <w:tcW w:w="709" w:type="dxa"/>
                  <w:shd w:val="clear" w:color="auto" w:fill="FFFFFF"/>
                </w:tcPr>
                <w:p w14:paraId="41A677F5" w14:textId="77777777" w:rsidR="002A355D" w:rsidRPr="00F33EB0" w:rsidRDefault="002A355D" w:rsidP="002A355D">
                  <w:pPr>
                    <w:rPr>
                      <w:rFonts w:asciiTheme="majorHAnsi" w:hAnsiTheme="majorHAnsi" w:cstheme="majorHAnsi"/>
                      <w:sz w:val="20"/>
                      <w:szCs w:val="20"/>
                    </w:rPr>
                  </w:pPr>
                  <w:r w:rsidRPr="00F33EB0">
                    <w:rPr>
                      <w:rFonts w:asciiTheme="majorHAnsi" w:hAnsiTheme="majorHAnsi" w:cstheme="majorHAnsi"/>
                      <w:sz w:val="20"/>
                      <w:szCs w:val="20"/>
                    </w:rPr>
                    <w:t>02</w:t>
                  </w:r>
                </w:p>
              </w:tc>
              <w:tc>
                <w:tcPr>
                  <w:tcW w:w="1510" w:type="dxa"/>
                  <w:shd w:val="clear" w:color="auto" w:fill="FFFFFF"/>
                </w:tcPr>
                <w:p w14:paraId="2A54D13D" w14:textId="77777777" w:rsidR="002A355D" w:rsidRPr="00F33EB0" w:rsidRDefault="002A355D" w:rsidP="002A355D">
                  <w:pPr>
                    <w:rPr>
                      <w:rFonts w:asciiTheme="majorHAnsi" w:hAnsiTheme="majorHAnsi" w:cstheme="majorHAnsi"/>
                      <w:sz w:val="20"/>
                      <w:szCs w:val="20"/>
                    </w:rPr>
                  </w:pPr>
                </w:p>
              </w:tc>
              <w:tc>
                <w:tcPr>
                  <w:tcW w:w="2053" w:type="dxa"/>
                  <w:shd w:val="clear" w:color="auto" w:fill="FFFFFF"/>
                </w:tcPr>
                <w:p w14:paraId="12EBE5D5" w14:textId="704E236E" w:rsidR="002A355D" w:rsidRPr="00F33EB0" w:rsidRDefault="002A355D" w:rsidP="002A355D">
                  <w:pPr>
                    <w:rPr>
                      <w:rFonts w:asciiTheme="majorHAnsi" w:hAnsiTheme="majorHAnsi" w:cstheme="majorHAnsi"/>
                      <w:sz w:val="20"/>
                      <w:szCs w:val="20"/>
                    </w:rPr>
                  </w:pPr>
                  <w:r>
                    <w:rPr>
                      <w:rFonts w:ascii="Calibri" w:hAnsi="Calibri" w:cs="Calibri"/>
                      <w:iCs/>
                      <w:sz w:val="20"/>
                      <w:szCs w:val="20"/>
                    </w:rPr>
                    <w:t xml:space="preserve">Positive confirmation of plug is fully locked in nipple by the application of a 200 to 350 </w:t>
                  </w:r>
                  <w:proofErr w:type="spellStart"/>
                  <w:r>
                    <w:rPr>
                      <w:rFonts w:ascii="Calibri" w:hAnsi="Calibri" w:cs="Calibri"/>
                      <w:iCs/>
                      <w:sz w:val="20"/>
                      <w:szCs w:val="20"/>
                    </w:rPr>
                    <w:t>lbs</w:t>
                  </w:r>
                  <w:proofErr w:type="spellEnd"/>
                  <w:r>
                    <w:rPr>
                      <w:rFonts w:ascii="Calibri" w:hAnsi="Calibri" w:cs="Calibri"/>
                      <w:iCs/>
                      <w:sz w:val="20"/>
                      <w:szCs w:val="20"/>
                    </w:rPr>
                    <w:t xml:space="preserve"> overpull.</w:t>
                  </w:r>
                </w:p>
              </w:tc>
              <w:tc>
                <w:tcPr>
                  <w:tcW w:w="1960" w:type="dxa"/>
                  <w:shd w:val="clear" w:color="auto" w:fill="FFFFFF"/>
                </w:tcPr>
                <w:p w14:paraId="7EDCD998" w14:textId="77777777" w:rsidR="002A355D" w:rsidRPr="00F33EB0" w:rsidRDefault="002A355D" w:rsidP="002A355D">
                  <w:pPr>
                    <w:rPr>
                      <w:rFonts w:asciiTheme="majorHAnsi" w:hAnsiTheme="majorHAnsi" w:cstheme="majorHAnsi"/>
                      <w:sz w:val="20"/>
                      <w:szCs w:val="20"/>
                    </w:rPr>
                  </w:pPr>
                </w:p>
              </w:tc>
            </w:tr>
          </w:tbl>
          <w:p w14:paraId="51CF349C" w14:textId="77777777" w:rsidR="00B77981" w:rsidRPr="00F33EB0" w:rsidRDefault="00B77981" w:rsidP="00E153E2">
            <w:pPr>
              <w:pStyle w:val="Heading2"/>
              <w:spacing w:before="0" w:after="0"/>
              <w:jc w:val="both"/>
              <w:rPr>
                <w:rFonts w:asciiTheme="majorHAnsi" w:hAnsiTheme="majorHAnsi" w:cstheme="majorHAnsi"/>
                <w:b w:val="0"/>
                <w:color w:val="000000"/>
                <w:sz w:val="20"/>
                <w:szCs w:val="20"/>
              </w:rPr>
            </w:pPr>
          </w:p>
          <w:p w14:paraId="4873D273" w14:textId="77777777" w:rsidR="00B77981" w:rsidRPr="00F33EB0" w:rsidRDefault="00B77981" w:rsidP="00E30631">
            <w:pPr>
              <w:pStyle w:val="Heading4"/>
              <w:spacing w:before="0"/>
              <w:ind w:left="384" w:hanging="384"/>
              <w:rPr>
                <w:rFonts w:cstheme="majorHAnsi"/>
                <w:b w:val="0"/>
                <w:i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1E5D5115" w14:textId="77777777" w:rsidR="00B77981" w:rsidRPr="00F33EB0" w:rsidRDefault="00B77981" w:rsidP="00E3063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CFC5B28" w14:textId="77777777" w:rsidR="00B77981" w:rsidRPr="00F33EB0" w:rsidRDefault="00B77981" w:rsidP="00E3063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8420723" w14:textId="77777777" w:rsidR="00B77981" w:rsidRPr="00F33EB0" w:rsidRDefault="00B77981" w:rsidP="00E3063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818C26D" w14:textId="77777777" w:rsidR="00B77981" w:rsidRPr="00F33EB0" w:rsidRDefault="00B77981" w:rsidP="00E30631">
            <w:pPr>
              <w:rPr>
                <w:rFonts w:asciiTheme="majorHAnsi" w:hAnsiTheme="majorHAnsi" w:cstheme="majorHAnsi"/>
                <w:bCs/>
                <w:color w:val="000000"/>
                <w:sz w:val="20"/>
                <w:szCs w:val="20"/>
              </w:rPr>
            </w:pPr>
          </w:p>
        </w:tc>
      </w:tr>
      <w:tr w:rsidR="004A5FF7" w:rsidRPr="00F33EB0" w14:paraId="2A82F1A9" w14:textId="77777777" w:rsidTr="00E132FA">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3F304DC2" w14:textId="50E4C826" w:rsidR="004A5FF7" w:rsidRPr="00F33EB0" w:rsidRDefault="004A5FF7" w:rsidP="004A5FF7">
            <w:pPr>
              <w:rPr>
                <w:rFonts w:asciiTheme="majorHAnsi" w:hAnsiTheme="majorHAnsi" w:cstheme="majorHAnsi"/>
                <w:b/>
                <w:noProof/>
                <w:color w:val="000000"/>
                <w:sz w:val="20"/>
                <w:szCs w:val="20"/>
              </w:rPr>
            </w:pPr>
            <w:r w:rsidRPr="00F33EB0">
              <w:rPr>
                <w:rFonts w:asciiTheme="majorHAnsi" w:hAnsiTheme="majorHAnsi" w:cstheme="majorHAnsi"/>
                <w:b/>
                <w:noProof/>
                <w:color w:val="000000"/>
                <w:sz w:val="20"/>
                <w:szCs w:val="20"/>
              </w:rPr>
              <w:lastRenderedPageBreak/>
              <w:t>Form B.2.4</w:t>
            </w:r>
          </w:p>
        </w:tc>
        <w:tc>
          <w:tcPr>
            <w:tcW w:w="13959" w:type="dxa"/>
            <w:gridSpan w:val="7"/>
            <w:tcBorders>
              <w:top w:val="single" w:sz="6" w:space="0" w:color="auto"/>
              <w:left w:val="single" w:sz="6" w:space="0" w:color="auto"/>
              <w:bottom w:val="single" w:sz="6" w:space="0" w:color="auto"/>
              <w:right w:val="single" w:sz="6" w:space="0" w:color="auto"/>
            </w:tcBorders>
            <w:vAlign w:val="center"/>
          </w:tcPr>
          <w:p w14:paraId="50E634C3" w14:textId="6BFA1B61" w:rsidR="004A5FF7" w:rsidRPr="004A5FF7" w:rsidRDefault="004A5FF7" w:rsidP="004A5FF7">
            <w:pPr>
              <w:rPr>
                <w:rFonts w:asciiTheme="majorHAnsi" w:hAnsiTheme="majorHAnsi" w:cstheme="majorHAnsi"/>
                <w:b/>
                <w:bCs/>
                <w:color w:val="000000"/>
                <w:sz w:val="20"/>
                <w:szCs w:val="20"/>
              </w:rPr>
            </w:pPr>
            <w:r w:rsidRPr="004A5FF7">
              <w:rPr>
                <w:rFonts w:asciiTheme="majorHAnsi" w:hAnsiTheme="majorHAnsi" w:cstheme="majorHAnsi"/>
                <w:b/>
                <w:bCs/>
                <w:color w:val="000000"/>
                <w:sz w:val="20"/>
                <w:szCs w:val="20"/>
              </w:rPr>
              <w:t>INSTALL RETRIEVE AND MANIPULATE CIRCULATING AND COMMUNICATION DEVICES.</w:t>
            </w:r>
          </w:p>
        </w:tc>
      </w:tr>
      <w:tr w:rsidR="00573554" w:rsidRPr="00F33EB0" w14:paraId="1C47DE95" w14:textId="6901709E"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60ABE73"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04E33CB6" w14:textId="77777777" w:rsidR="00573554" w:rsidRPr="008D4B42" w:rsidRDefault="00573554" w:rsidP="008D4B42">
            <w:pPr>
              <w:pStyle w:val="BodyText"/>
              <w:ind w:left="384" w:hanging="384"/>
              <w:rPr>
                <w:rFonts w:asciiTheme="majorHAnsi" w:hAnsiTheme="majorHAnsi" w:cstheme="majorHAnsi"/>
                <w:sz w:val="20"/>
              </w:rPr>
            </w:pPr>
            <w:r w:rsidRPr="008D4B42">
              <w:rPr>
                <w:rFonts w:asciiTheme="majorHAnsi" w:hAnsiTheme="majorHAnsi" w:cstheme="majorHAnsi"/>
                <w:sz w:val="20"/>
              </w:rPr>
              <w:t>1.</w:t>
            </w:r>
            <w:r w:rsidRPr="008D4B42">
              <w:rPr>
                <w:rFonts w:asciiTheme="majorHAnsi" w:hAnsiTheme="majorHAnsi" w:cstheme="majorHAnsi"/>
                <w:sz w:val="20"/>
              </w:rPr>
              <w:tab/>
              <w:t>What are the checks should be carried out on a 142BO positioning tool prior to running it into the well?</w:t>
            </w:r>
            <w:r w:rsidRPr="008D4B42">
              <w:rPr>
                <w:rFonts w:asciiTheme="majorHAnsi" w:hAnsiTheme="majorHAnsi" w:cstheme="majorHAnsi"/>
                <w:i/>
                <w:sz w:val="20"/>
              </w:rPr>
              <w:t xml:space="preserve">        </w:t>
            </w:r>
            <w:r w:rsidRPr="008D4B42">
              <w:rPr>
                <w:rFonts w:asciiTheme="majorHAnsi" w:hAnsiTheme="majorHAnsi" w:cstheme="majorHAnsi"/>
                <w:i/>
                <w:sz w:val="20"/>
              </w:rPr>
              <w:tab/>
            </w:r>
            <w:r w:rsidRPr="008D4B42">
              <w:rPr>
                <w:rFonts w:asciiTheme="majorHAnsi" w:hAnsiTheme="majorHAnsi" w:cstheme="majorHAnsi"/>
                <w:i/>
                <w:sz w:val="20"/>
              </w:rPr>
              <w:tab/>
            </w:r>
            <w:r w:rsidRPr="008D4B42">
              <w:rPr>
                <w:rFonts w:asciiTheme="majorHAnsi" w:hAnsiTheme="majorHAnsi" w:cstheme="majorHAnsi"/>
                <w:i/>
                <w:sz w:val="20"/>
              </w:rPr>
              <w:tab/>
            </w:r>
            <w:r w:rsidRPr="008D4B42">
              <w:rPr>
                <w:rFonts w:asciiTheme="majorHAnsi" w:hAnsiTheme="majorHAnsi" w:cstheme="majorHAnsi"/>
                <w:i/>
                <w:sz w:val="20"/>
              </w:rPr>
              <w:tab/>
            </w:r>
            <w:r w:rsidRPr="008D4B42">
              <w:rPr>
                <w:rFonts w:asciiTheme="majorHAnsi" w:hAnsiTheme="majorHAnsi" w:cstheme="majorHAnsi"/>
                <w:i/>
                <w:sz w:val="20"/>
              </w:rPr>
              <w:tab/>
            </w:r>
          </w:p>
          <w:p w14:paraId="1C9CC91E" w14:textId="45F78214" w:rsidR="00573554" w:rsidRPr="008D4B42" w:rsidRDefault="00573554" w:rsidP="008D4B42">
            <w:pPr>
              <w:pStyle w:val="TableText"/>
              <w:spacing w:before="0" w:after="0"/>
              <w:ind w:left="384"/>
              <w:jc w:val="both"/>
              <w:rPr>
                <w:rFonts w:asciiTheme="majorHAnsi" w:hAnsiTheme="majorHAnsi" w:cstheme="majorHAnsi"/>
                <w:u w:val="single"/>
              </w:rPr>
            </w:pPr>
            <w:r w:rsidRPr="008D4B42">
              <w:rPr>
                <w:rFonts w:asciiTheme="majorHAnsi" w:hAnsiTheme="majorHAnsi" w:cstheme="majorHAnsi"/>
                <w:u w:val="single"/>
              </w:rPr>
              <w:t>Pre-operational checks</w:t>
            </w:r>
          </w:p>
          <w:p w14:paraId="45DC43D0" w14:textId="60E29A38" w:rsidR="00573554" w:rsidRPr="008D4B42" w:rsidRDefault="00573554" w:rsidP="008D4B42">
            <w:pPr>
              <w:pStyle w:val="TableText"/>
              <w:spacing w:before="0" w:after="0"/>
              <w:ind w:left="384"/>
              <w:jc w:val="both"/>
              <w:rPr>
                <w:rFonts w:asciiTheme="majorHAnsi" w:hAnsiTheme="majorHAnsi" w:cstheme="majorHAnsi"/>
                <w:i/>
                <w:u w:val="single"/>
              </w:rPr>
            </w:pPr>
            <w:r w:rsidRPr="008D4B42">
              <w:rPr>
                <w:rFonts w:asciiTheme="majorHAnsi" w:hAnsiTheme="majorHAnsi" w:cstheme="majorHAnsi"/>
                <w:i/>
              </w:rPr>
              <w:t xml:space="preserve"> (Answer in bullets points)</w:t>
            </w:r>
          </w:p>
          <w:p w14:paraId="2E225A15" w14:textId="160EAB4E" w:rsidR="00573554" w:rsidRDefault="00573554" w:rsidP="008D4B42">
            <w:pPr>
              <w:pStyle w:val="Heading2"/>
              <w:spacing w:before="0" w:after="0"/>
              <w:rPr>
                <w:rFonts w:asciiTheme="majorHAnsi" w:hAnsiTheme="majorHAnsi" w:cstheme="majorHAnsi"/>
                <w:b w:val="0"/>
                <w:color w:val="000000"/>
                <w:sz w:val="20"/>
                <w:szCs w:val="20"/>
              </w:rPr>
            </w:pPr>
          </w:p>
          <w:p w14:paraId="0A4AE927" w14:textId="77777777" w:rsidR="00466B6D" w:rsidRPr="004F5E23" w:rsidRDefault="00466B6D" w:rsidP="00466B6D">
            <w:pPr>
              <w:numPr>
                <w:ilvl w:val="0"/>
                <w:numId w:val="109"/>
              </w:numPr>
              <w:spacing w:after="120"/>
              <w:jc w:val="both"/>
              <w:rPr>
                <w:rFonts w:ascii="Calibri" w:hAnsi="Calibri" w:cs="Calibri"/>
                <w:iCs/>
                <w:sz w:val="20"/>
                <w:szCs w:val="20"/>
              </w:rPr>
            </w:pPr>
            <w:r w:rsidRPr="004F5E23">
              <w:rPr>
                <w:rFonts w:ascii="Calibri" w:hAnsi="Calibri" w:cs="Calibri"/>
                <w:iCs/>
                <w:sz w:val="20"/>
                <w:szCs w:val="20"/>
              </w:rPr>
              <w:t>Ensure the appropriate size of the 142BO shifting tool is available.</w:t>
            </w:r>
          </w:p>
          <w:p w14:paraId="76DF409A" w14:textId="77777777" w:rsidR="00466B6D" w:rsidRPr="004F5E23" w:rsidRDefault="00466B6D" w:rsidP="00466B6D">
            <w:pPr>
              <w:numPr>
                <w:ilvl w:val="0"/>
                <w:numId w:val="109"/>
              </w:numPr>
              <w:spacing w:after="120"/>
              <w:jc w:val="both"/>
              <w:rPr>
                <w:rFonts w:ascii="Calibri" w:hAnsi="Calibri" w:cs="Calibri"/>
                <w:iCs/>
                <w:sz w:val="20"/>
                <w:szCs w:val="20"/>
              </w:rPr>
            </w:pPr>
            <w:r w:rsidRPr="004F5E23">
              <w:rPr>
                <w:rFonts w:ascii="Calibri" w:hAnsi="Calibri" w:cs="Calibri"/>
                <w:iCs/>
                <w:sz w:val="20"/>
                <w:szCs w:val="20"/>
              </w:rPr>
              <w:t xml:space="preserve">Check and ensure the shifting tool keys are in good condition, i.e. shifting shoulders not worn out or rounded, and the key springs are strong. </w:t>
            </w:r>
          </w:p>
          <w:p w14:paraId="6DBE4010" w14:textId="77777777" w:rsidR="00466B6D" w:rsidRPr="004F5E23" w:rsidRDefault="00466B6D" w:rsidP="00466B6D">
            <w:pPr>
              <w:numPr>
                <w:ilvl w:val="0"/>
                <w:numId w:val="109"/>
              </w:numPr>
              <w:spacing w:after="120"/>
              <w:jc w:val="both"/>
              <w:rPr>
                <w:rFonts w:ascii="Calibri" w:hAnsi="Calibri" w:cs="Calibri"/>
                <w:iCs/>
                <w:sz w:val="20"/>
                <w:szCs w:val="20"/>
              </w:rPr>
            </w:pPr>
            <w:r w:rsidRPr="004F5E23">
              <w:rPr>
                <w:rFonts w:ascii="Calibri" w:hAnsi="Calibri" w:cs="Calibri"/>
                <w:iCs/>
                <w:sz w:val="20"/>
                <w:szCs w:val="20"/>
              </w:rPr>
              <w:t>Check and ensure all connections in the tool are tight, and the top connecting threads and fishing neck are in good condition.</w:t>
            </w:r>
          </w:p>
          <w:p w14:paraId="4BCE80A3" w14:textId="36ACAA36" w:rsidR="00573554" w:rsidRPr="004F5E23" w:rsidRDefault="00466B6D" w:rsidP="00466B6D">
            <w:pPr>
              <w:pStyle w:val="ListParagraph"/>
              <w:numPr>
                <w:ilvl w:val="0"/>
                <w:numId w:val="109"/>
              </w:numPr>
              <w:rPr>
                <w:sz w:val="20"/>
                <w:szCs w:val="20"/>
              </w:rPr>
            </w:pPr>
            <w:r w:rsidRPr="004F5E23">
              <w:rPr>
                <w:rFonts w:ascii="Calibri" w:hAnsi="Calibri" w:cs="Calibri"/>
                <w:iCs/>
                <w:sz w:val="20"/>
                <w:szCs w:val="20"/>
              </w:rPr>
              <w:t>Check and ensure the tripping dogs are in good condition, and will retract easily when push upwards with the tool set in the selective position</w:t>
            </w:r>
          </w:p>
          <w:p w14:paraId="387ADB17" w14:textId="27F9DF32" w:rsidR="00573554" w:rsidRDefault="00573554" w:rsidP="008D4B42">
            <w:pPr>
              <w:pStyle w:val="TableText"/>
              <w:spacing w:before="0" w:after="0"/>
              <w:jc w:val="both"/>
              <w:rPr>
                <w:rFonts w:asciiTheme="majorHAnsi" w:hAnsiTheme="majorHAnsi" w:cstheme="majorHAnsi"/>
                <w:u w:val="single"/>
              </w:rPr>
            </w:pPr>
          </w:p>
          <w:p w14:paraId="37F43C0F" w14:textId="1E6A006D" w:rsidR="00573554" w:rsidRDefault="00573554" w:rsidP="008D4B42">
            <w:pPr>
              <w:pStyle w:val="TableText"/>
              <w:spacing w:before="0" w:after="0"/>
              <w:jc w:val="both"/>
              <w:rPr>
                <w:rFonts w:asciiTheme="majorHAnsi" w:hAnsiTheme="majorHAnsi" w:cstheme="majorHAnsi"/>
                <w:u w:val="single"/>
              </w:rPr>
            </w:pPr>
          </w:p>
          <w:p w14:paraId="639F20C0" w14:textId="77777777" w:rsidR="00573554" w:rsidRPr="00F33EB0" w:rsidRDefault="00573554" w:rsidP="008D4B42">
            <w:pPr>
              <w:pStyle w:val="TableText"/>
              <w:spacing w:before="0" w:after="0"/>
              <w:jc w:val="both"/>
              <w:rPr>
                <w:rFonts w:asciiTheme="majorHAnsi" w:hAnsiTheme="majorHAnsi" w:cstheme="majorHAnsi"/>
                <w:u w:val="single"/>
              </w:rPr>
            </w:pPr>
          </w:p>
          <w:p w14:paraId="29FF58D8" w14:textId="73A58355" w:rsidR="00573554" w:rsidRDefault="00573554" w:rsidP="008D4B42">
            <w:pPr>
              <w:tabs>
                <w:tab w:val="left" w:pos="1096"/>
              </w:tabs>
              <w:rPr>
                <w:rFonts w:asciiTheme="majorHAnsi" w:hAnsiTheme="majorHAnsi" w:cstheme="majorHAnsi"/>
                <w:color w:val="000000"/>
                <w:sz w:val="20"/>
                <w:szCs w:val="20"/>
              </w:rPr>
            </w:pPr>
          </w:p>
          <w:p w14:paraId="2FAC4313" w14:textId="77777777" w:rsidR="00573554" w:rsidRPr="00F33EB0" w:rsidRDefault="00573554" w:rsidP="008D4B42">
            <w:pPr>
              <w:tabs>
                <w:tab w:val="left" w:pos="1096"/>
              </w:tabs>
              <w:rPr>
                <w:rFonts w:asciiTheme="majorHAnsi" w:hAnsiTheme="majorHAnsi" w:cstheme="majorHAnsi"/>
                <w:color w:val="000000"/>
                <w:sz w:val="20"/>
                <w:szCs w:val="20"/>
              </w:rPr>
            </w:pPr>
          </w:p>
          <w:p w14:paraId="25F97B49" w14:textId="1649B71F" w:rsidR="00573554" w:rsidRDefault="00573554" w:rsidP="008D4B42">
            <w:pPr>
              <w:pStyle w:val="BodyTextIndent3"/>
              <w:spacing w:after="0"/>
              <w:ind w:left="0"/>
              <w:rPr>
                <w:rFonts w:asciiTheme="majorHAnsi" w:hAnsiTheme="majorHAnsi" w:cstheme="majorHAnsi"/>
                <w:sz w:val="20"/>
                <w:szCs w:val="20"/>
              </w:rPr>
            </w:pPr>
          </w:p>
          <w:p w14:paraId="5CA7D4D3" w14:textId="77777777" w:rsidR="00573554" w:rsidRDefault="00573554" w:rsidP="002550BE">
            <w:pPr>
              <w:pStyle w:val="BodyTextIndent3"/>
              <w:spacing w:after="0"/>
              <w:ind w:left="0"/>
              <w:rPr>
                <w:rFonts w:asciiTheme="majorHAnsi" w:hAnsiTheme="majorHAnsi" w:cstheme="majorHAnsi"/>
                <w:sz w:val="20"/>
                <w:szCs w:val="20"/>
              </w:rPr>
            </w:pPr>
          </w:p>
          <w:p w14:paraId="3B8088BD" w14:textId="308E42DD" w:rsidR="00573554" w:rsidRPr="00F33EB0" w:rsidRDefault="00573554" w:rsidP="008D4B42">
            <w:pPr>
              <w:pStyle w:val="BodyTextIndent3"/>
              <w:spacing w:after="0"/>
              <w:ind w:left="384" w:hanging="384"/>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D0A95FF"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2A294196"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0BC5EB31"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74A4CAA"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2569234B"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0897857"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6DD2701F" w14:textId="77777777" w:rsidR="00573554" w:rsidRPr="008D4B42" w:rsidRDefault="00573554" w:rsidP="00B77981"/>
          <w:p w14:paraId="3D243A31" w14:textId="478E9FC1" w:rsidR="00573554" w:rsidRDefault="00573554" w:rsidP="00CC211A">
            <w:pPr>
              <w:pStyle w:val="BodyText"/>
              <w:numPr>
                <w:ilvl w:val="0"/>
                <w:numId w:val="40"/>
              </w:numPr>
              <w:rPr>
                <w:rFonts w:asciiTheme="majorHAnsi" w:hAnsiTheme="majorHAnsi" w:cstheme="majorHAnsi"/>
                <w:i/>
                <w:sz w:val="20"/>
              </w:rPr>
            </w:pPr>
            <w:r w:rsidRPr="008D4B42">
              <w:rPr>
                <w:rFonts w:asciiTheme="majorHAnsi" w:hAnsiTheme="majorHAnsi" w:cstheme="majorHAnsi"/>
                <w:sz w:val="20"/>
              </w:rPr>
              <w:t xml:space="preserve">What features and components on the 42XO positioning tool allows it to reciprocate between selective and </w:t>
            </w:r>
            <w:proofErr w:type="spellStart"/>
            <w:r w:rsidRPr="008D4B42">
              <w:rPr>
                <w:rFonts w:asciiTheme="majorHAnsi" w:hAnsiTheme="majorHAnsi" w:cstheme="majorHAnsi"/>
                <w:sz w:val="20"/>
              </w:rPr>
              <w:t>non selective</w:t>
            </w:r>
            <w:proofErr w:type="spellEnd"/>
            <w:r w:rsidRPr="008D4B42">
              <w:rPr>
                <w:rFonts w:asciiTheme="majorHAnsi" w:hAnsiTheme="majorHAnsi" w:cstheme="majorHAnsi"/>
                <w:sz w:val="20"/>
              </w:rPr>
              <w:t xml:space="preserve"> position? Explain how is this achieve?</w:t>
            </w:r>
            <w:r>
              <w:rPr>
                <w:rFonts w:asciiTheme="majorHAnsi" w:hAnsiTheme="majorHAnsi" w:cstheme="majorHAnsi"/>
                <w:sz w:val="20"/>
              </w:rPr>
              <w:t xml:space="preserve"> </w:t>
            </w:r>
            <w:r w:rsidRPr="008D4B42">
              <w:rPr>
                <w:rFonts w:asciiTheme="majorHAnsi" w:hAnsiTheme="majorHAnsi" w:cstheme="majorHAnsi"/>
                <w:i/>
                <w:sz w:val="20"/>
              </w:rPr>
              <w:t>(Answer in bullets points)</w:t>
            </w:r>
          </w:p>
          <w:p w14:paraId="084FECC8" w14:textId="77777777" w:rsidR="00CC211A" w:rsidRDefault="00CC211A" w:rsidP="00CC211A">
            <w:pPr>
              <w:pStyle w:val="BodyText"/>
              <w:ind w:left="600"/>
              <w:rPr>
                <w:rFonts w:asciiTheme="majorHAnsi" w:hAnsiTheme="majorHAnsi" w:cstheme="majorHAnsi"/>
                <w:i/>
                <w:sz w:val="20"/>
              </w:rPr>
            </w:pPr>
          </w:p>
          <w:p w14:paraId="43B5B499" w14:textId="533F579C" w:rsidR="00CC211A" w:rsidRDefault="00CC211A" w:rsidP="00CC211A">
            <w:pPr>
              <w:spacing w:after="120"/>
              <w:jc w:val="both"/>
              <w:rPr>
                <w:rFonts w:ascii="Calibri" w:hAnsi="Calibri" w:cs="Calibri"/>
                <w:iCs/>
                <w:sz w:val="20"/>
                <w:szCs w:val="20"/>
                <w:lang w:val="en-GB"/>
              </w:rPr>
            </w:pPr>
            <w:r>
              <w:rPr>
                <w:rFonts w:ascii="Calibri" w:hAnsi="Calibri" w:cs="Calibri"/>
                <w:iCs/>
                <w:sz w:val="20"/>
                <w:szCs w:val="20"/>
                <w:lang w:val="en-GB"/>
              </w:rPr>
              <w:t xml:space="preserve">The features and components on the 42XO positioning tools that allow it to reciprocate between selective and non-selective position </w:t>
            </w:r>
            <w:r>
              <w:rPr>
                <w:rFonts w:ascii="Calibri" w:hAnsi="Calibri" w:cs="Calibri"/>
                <w:iCs/>
                <w:sz w:val="20"/>
                <w:szCs w:val="20"/>
                <w:lang w:val="en-GB"/>
              </w:rPr>
              <w:t>are: -</w:t>
            </w:r>
          </w:p>
          <w:p w14:paraId="2CDE1C23" w14:textId="77777777" w:rsidR="00CC211A" w:rsidRDefault="00CC211A" w:rsidP="00CC211A">
            <w:pPr>
              <w:numPr>
                <w:ilvl w:val="0"/>
                <w:numId w:val="109"/>
              </w:numPr>
              <w:tabs>
                <w:tab w:val="left" w:pos="360"/>
              </w:tabs>
              <w:spacing w:after="120"/>
              <w:ind w:left="360"/>
              <w:jc w:val="both"/>
              <w:rPr>
                <w:rFonts w:ascii="Calibri" w:hAnsi="Calibri" w:cs="Calibri"/>
                <w:iCs/>
                <w:sz w:val="20"/>
                <w:szCs w:val="20"/>
                <w:lang w:val="en-GB"/>
              </w:rPr>
            </w:pPr>
            <w:r>
              <w:rPr>
                <w:rFonts w:ascii="Calibri" w:hAnsi="Calibri" w:cs="Calibri"/>
                <w:iCs/>
                <w:sz w:val="20"/>
                <w:szCs w:val="20"/>
                <w:lang w:val="en-GB"/>
              </w:rPr>
              <w:t>The moveable portion of the dogs.</w:t>
            </w:r>
          </w:p>
          <w:p w14:paraId="5FEA3A49" w14:textId="77777777" w:rsidR="00CC211A" w:rsidRDefault="00CC211A" w:rsidP="00CC211A">
            <w:pPr>
              <w:numPr>
                <w:ilvl w:val="0"/>
                <w:numId w:val="109"/>
              </w:numPr>
              <w:tabs>
                <w:tab w:val="left" w:pos="360"/>
              </w:tabs>
              <w:spacing w:after="120"/>
              <w:ind w:left="360"/>
              <w:jc w:val="both"/>
              <w:rPr>
                <w:rFonts w:ascii="Calibri" w:hAnsi="Calibri" w:cs="Calibri"/>
                <w:iCs/>
                <w:sz w:val="20"/>
                <w:szCs w:val="20"/>
                <w:lang w:val="en-GB"/>
              </w:rPr>
            </w:pPr>
            <w:r>
              <w:rPr>
                <w:rFonts w:ascii="Calibri" w:hAnsi="Calibri" w:cs="Calibri"/>
                <w:iCs/>
                <w:sz w:val="20"/>
                <w:szCs w:val="20"/>
                <w:lang w:val="en-GB"/>
              </w:rPr>
              <w:t>The slip ring well-meant.</w:t>
            </w:r>
          </w:p>
          <w:p w14:paraId="37CAFEFA" w14:textId="77777777" w:rsidR="00CC211A" w:rsidRDefault="00CC211A" w:rsidP="00CC211A">
            <w:pPr>
              <w:numPr>
                <w:ilvl w:val="0"/>
                <w:numId w:val="109"/>
              </w:numPr>
              <w:tabs>
                <w:tab w:val="left" w:pos="360"/>
              </w:tabs>
              <w:spacing w:after="120"/>
              <w:ind w:left="360"/>
              <w:jc w:val="both"/>
              <w:rPr>
                <w:rFonts w:asciiTheme="majorHAnsi" w:hAnsiTheme="majorHAnsi" w:cstheme="majorHAnsi"/>
                <w:sz w:val="20"/>
                <w:szCs w:val="20"/>
              </w:rPr>
            </w:pPr>
            <w:r>
              <w:rPr>
                <w:rFonts w:ascii="Calibri" w:hAnsi="Calibri" w:cs="Calibri"/>
                <w:iCs/>
                <w:sz w:val="20"/>
                <w:szCs w:val="20"/>
                <w:lang w:val="en-GB"/>
              </w:rPr>
              <w:t>The continuous ‘J’ slot.</w:t>
            </w:r>
          </w:p>
          <w:p w14:paraId="01A48B59" w14:textId="77777777" w:rsidR="00CC211A" w:rsidRDefault="00CC211A" w:rsidP="00CC211A">
            <w:pPr>
              <w:spacing w:after="120"/>
              <w:rPr>
                <w:rFonts w:ascii="Calibri" w:hAnsi="Calibri" w:cs="Calibri"/>
                <w:i/>
                <w:color w:val="000000"/>
                <w:sz w:val="20"/>
                <w:szCs w:val="20"/>
                <w:lang w:val="en-GB"/>
              </w:rPr>
            </w:pPr>
            <w:r>
              <w:rPr>
                <w:rFonts w:ascii="Calibri" w:hAnsi="Calibri" w:cs="Calibri"/>
                <w:i/>
                <w:color w:val="000000"/>
                <w:sz w:val="20"/>
                <w:szCs w:val="20"/>
                <w:lang w:val="en-GB"/>
              </w:rPr>
              <w:t>A running J design in the release profile permits the tool to be positioned to contact or to go through a shifting profile. Upward or downward movement of the tool string in the tubing bore above or below the circulating device moves the releasing profile to the desired.</w:t>
            </w:r>
          </w:p>
          <w:p w14:paraId="1D1681C9" w14:textId="77777777" w:rsidR="00CC211A" w:rsidRPr="00F33EB0" w:rsidRDefault="00CC211A" w:rsidP="00CC211A">
            <w:pPr>
              <w:pStyle w:val="BodyText"/>
              <w:ind w:left="600"/>
              <w:rPr>
                <w:rFonts w:asciiTheme="majorHAnsi" w:hAnsiTheme="majorHAnsi" w:cstheme="majorHAnsi"/>
                <w:i/>
              </w:rPr>
            </w:pPr>
          </w:p>
          <w:p w14:paraId="64DA94C5" w14:textId="77777777" w:rsidR="00573554" w:rsidRPr="008D4B42" w:rsidRDefault="00573554" w:rsidP="008D4B42">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308A2A73"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3F8B524C"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EE10340"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9469FB0"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7389FDC1"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6E37DF7"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4259D4F5" w14:textId="77777777" w:rsidR="00573554" w:rsidRPr="00F33EB0" w:rsidRDefault="00573554" w:rsidP="00B77981">
            <w:pPr>
              <w:ind w:left="384" w:hanging="384"/>
              <w:rPr>
                <w:rFonts w:asciiTheme="majorHAnsi" w:hAnsiTheme="majorHAnsi" w:cstheme="majorHAnsi"/>
                <w:color w:val="000000"/>
                <w:sz w:val="20"/>
                <w:szCs w:val="20"/>
              </w:rPr>
            </w:pPr>
            <w:r w:rsidRPr="00F33EB0">
              <w:rPr>
                <w:rFonts w:asciiTheme="majorHAnsi" w:hAnsiTheme="majorHAnsi" w:cstheme="majorHAnsi"/>
                <w:color w:val="000000"/>
                <w:sz w:val="20"/>
                <w:szCs w:val="20"/>
              </w:rPr>
              <w:t>3.</w:t>
            </w:r>
            <w:r w:rsidRPr="00F33EB0">
              <w:rPr>
                <w:rFonts w:asciiTheme="majorHAnsi" w:hAnsiTheme="majorHAnsi" w:cstheme="majorHAnsi"/>
                <w:color w:val="000000"/>
                <w:sz w:val="20"/>
                <w:szCs w:val="20"/>
              </w:rPr>
              <w:tab/>
              <w:t xml:space="preserve">When opening a SSD why it is not recommended to open the link jar fully? </w:t>
            </w:r>
          </w:p>
          <w:p w14:paraId="0B4BA2C8" w14:textId="47F0C8D6" w:rsidR="00573554" w:rsidRPr="000B7A57" w:rsidRDefault="000B7A57" w:rsidP="000B7A57">
            <w:pPr>
              <w:pStyle w:val="ListParagraph"/>
              <w:numPr>
                <w:ilvl w:val="0"/>
                <w:numId w:val="110"/>
              </w:numPr>
              <w:tabs>
                <w:tab w:val="left" w:pos="1096"/>
              </w:tabs>
              <w:rPr>
                <w:rFonts w:asciiTheme="majorHAnsi" w:hAnsiTheme="majorHAnsi" w:cstheme="majorHAnsi"/>
                <w:color w:val="000000"/>
                <w:sz w:val="20"/>
                <w:szCs w:val="20"/>
              </w:rPr>
            </w:pPr>
            <w:r w:rsidRPr="000B7A57">
              <w:rPr>
                <w:rFonts w:ascii="Calibri" w:hAnsi="Calibri" w:cs="Calibri"/>
                <w:iCs/>
                <w:color w:val="000000"/>
                <w:sz w:val="20"/>
                <w:szCs w:val="20"/>
              </w:rPr>
              <w:t>possibility of the tool</w:t>
            </w:r>
            <w:r>
              <w:rPr>
                <w:rFonts w:ascii="Calibri" w:hAnsi="Calibri" w:cs="Calibri"/>
                <w:iCs/>
                <w:color w:val="000000"/>
                <w:sz w:val="20"/>
                <w:szCs w:val="20"/>
              </w:rPr>
              <w:t xml:space="preserve"> </w:t>
            </w:r>
            <w:r w:rsidRPr="000B7A57">
              <w:rPr>
                <w:rFonts w:ascii="Calibri" w:hAnsi="Calibri" w:cs="Calibri"/>
                <w:iCs/>
                <w:color w:val="000000"/>
                <w:sz w:val="20"/>
                <w:szCs w:val="20"/>
              </w:rPr>
              <w:t>string being blown up the hole should it be lifted above the flow ports in the sleeve</w:t>
            </w:r>
            <w:r w:rsidR="00573554" w:rsidRPr="000B7A57">
              <w:rPr>
                <w:rFonts w:asciiTheme="majorHAnsi" w:hAnsiTheme="majorHAnsi" w:cstheme="majorHAnsi"/>
                <w:color w:val="000000"/>
                <w:sz w:val="20"/>
                <w:szCs w:val="20"/>
              </w:rPr>
              <w:tab/>
            </w:r>
          </w:p>
          <w:p w14:paraId="30641EDC" w14:textId="77777777" w:rsidR="00573554" w:rsidRPr="008D4B42" w:rsidRDefault="00573554" w:rsidP="00B77981"/>
        </w:tc>
        <w:tc>
          <w:tcPr>
            <w:tcW w:w="3685" w:type="dxa"/>
            <w:tcBorders>
              <w:top w:val="single" w:sz="6" w:space="0" w:color="auto"/>
              <w:left w:val="single" w:sz="6" w:space="0" w:color="auto"/>
              <w:bottom w:val="single" w:sz="6" w:space="0" w:color="auto"/>
              <w:right w:val="single" w:sz="6" w:space="0" w:color="auto"/>
            </w:tcBorders>
          </w:tcPr>
          <w:p w14:paraId="0C00A542"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0FD08575"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4D9CA0FC"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CD8C854"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03964C0F"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3D9A79AF"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5D49B656" w14:textId="77777777" w:rsidR="00573554" w:rsidRPr="00F33EB0" w:rsidRDefault="00573554" w:rsidP="00B77981">
            <w:pPr>
              <w:pStyle w:val="BodyTextIndent3"/>
              <w:spacing w:after="0"/>
              <w:ind w:left="384" w:hanging="384"/>
              <w:rPr>
                <w:rFonts w:asciiTheme="majorHAnsi" w:hAnsiTheme="majorHAnsi" w:cstheme="majorHAnsi"/>
                <w:sz w:val="20"/>
                <w:szCs w:val="20"/>
              </w:rPr>
            </w:pPr>
            <w:r w:rsidRPr="00F33EB0">
              <w:rPr>
                <w:rFonts w:asciiTheme="majorHAnsi" w:hAnsiTheme="majorHAnsi" w:cstheme="majorHAnsi"/>
                <w:sz w:val="20"/>
                <w:szCs w:val="20"/>
              </w:rPr>
              <w:t>4.</w:t>
            </w:r>
            <w:r w:rsidRPr="00F33EB0">
              <w:rPr>
                <w:rFonts w:asciiTheme="majorHAnsi" w:hAnsiTheme="majorHAnsi" w:cstheme="majorHAnsi"/>
                <w:sz w:val="20"/>
                <w:szCs w:val="20"/>
              </w:rPr>
              <w:tab/>
              <w:t>When installing a GLV, are the two sets of tangential  shear pins installed on the Camco “GA-2” running tool jar up to shear or vice versa?</w:t>
            </w:r>
          </w:p>
          <w:p w14:paraId="59987CEB" w14:textId="77777777" w:rsidR="00583B54" w:rsidRDefault="00583B54" w:rsidP="00583B54">
            <w:pPr>
              <w:pStyle w:val="TableText"/>
              <w:numPr>
                <w:ilvl w:val="0"/>
                <w:numId w:val="110"/>
              </w:numPr>
              <w:spacing w:before="0" w:after="120"/>
              <w:jc w:val="both"/>
              <w:rPr>
                <w:rFonts w:ascii="Calibri" w:hAnsi="Calibri" w:cs="Calibri"/>
                <w:iCs/>
              </w:rPr>
            </w:pPr>
            <w:r>
              <w:rPr>
                <w:rFonts w:ascii="Calibri" w:hAnsi="Calibri" w:cs="Calibri"/>
                <w:iCs/>
              </w:rPr>
              <w:t>The two sets of tangential shear pins in the GA-2 running are jarred down to shear.</w:t>
            </w:r>
          </w:p>
          <w:p w14:paraId="6A3AF528" w14:textId="77777777" w:rsidR="00573554" w:rsidRPr="00F33EB0" w:rsidRDefault="00573554" w:rsidP="00B77981">
            <w:pPr>
              <w:ind w:left="384" w:hanging="384"/>
              <w:rPr>
                <w:rFonts w:asciiTheme="majorHAnsi" w:hAnsiTheme="majorHAnsi" w:cstheme="majorHAnsi"/>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72DBDD6A"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7CA1C32"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FA8B190"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5B09D7B"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50FE6BA6" w14:textId="786C0BD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0EA28BD7"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3D78B91C" w14:textId="0DD0A093" w:rsidR="00573554" w:rsidRDefault="00573554" w:rsidP="002550BE">
            <w:pPr>
              <w:pStyle w:val="BodyTextIndent3"/>
              <w:spacing w:after="0"/>
              <w:ind w:left="360" w:hanging="360"/>
              <w:rPr>
                <w:rFonts w:asciiTheme="majorHAnsi" w:hAnsiTheme="majorHAnsi" w:cstheme="majorHAnsi"/>
                <w:sz w:val="20"/>
                <w:szCs w:val="20"/>
              </w:rPr>
            </w:pPr>
            <w:r>
              <w:rPr>
                <w:rFonts w:asciiTheme="majorHAnsi" w:hAnsiTheme="majorHAnsi" w:cstheme="majorHAnsi"/>
                <w:sz w:val="20"/>
                <w:szCs w:val="20"/>
              </w:rPr>
              <w:t xml:space="preserve">5. </w:t>
            </w:r>
            <w:r>
              <w:rPr>
                <w:rFonts w:asciiTheme="majorHAnsi" w:hAnsiTheme="majorHAnsi" w:cstheme="majorHAnsi"/>
                <w:sz w:val="20"/>
                <w:szCs w:val="20"/>
              </w:rPr>
              <w:tab/>
            </w:r>
            <w:r w:rsidRPr="00F33EB0">
              <w:rPr>
                <w:rFonts w:asciiTheme="majorHAnsi" w:hAnsiTheme="majorHAnsi" w:cstheme="majorHAnsi"/>
                <w:sz w:val="20"/>
                <w:szCs w:val="20"/>
              </w:rPr>
              <w:t>After installing/setting a GLV in the SPM is it necessary to shear off the locating finger’s pin on KOT to enable release from the particular SPM and also passing through other while POOH. Explain.</w:t>
            </w:r>
          </w:p>
          <w:p w14:paraId="00F75C3C" w14:textId="729C527C" w:rsidR="00573554" w:rsidRDefault="00573554" w:rsidP="002550BE">
            <w:pPr>
              <w:pStyle w:val="TableText"/>
              <w:spacing w:before="0" w:after="0"/>
              <w:ind w:left="384"/>
              <w:jc w:val="both"/>
              <w:rPr>
                <w:rFonts w:asciiTheme="majorHAnsi" w:hAnsiTheme="majorHAnsi" w:cstheme="majorHAnsi"/>
              </w:rPr>
            </w:pPr>
          </w:p>
          <w:p w14:paraId="72155EF2" w14:textId="3C24B0F7" w:rsidR="00573554" w:rsidRDefault="00EF55A3" w:rsidP="00EF55A3">
            <w:pPr>
              <w:pStyle w:val="TableText"/>
              <w:numPr>
                <w:ilvl w:val="0"/>
                <w:numId w:val="110"/>
              </w:numPr>
              <w:spacing w:before="0" w:after="0"/>
              <w:jc w:val="both"/>
              <w:rPr>
                <w:rFonts w:asciiTheme="majorHAnsi" w:hAnsiTheme="majorHAnsi" w:cstheme="majorHAnsi"/>
              </w:rPr>
            </w:pPr>
            <w:r w:rsidRPr="00EF55A3">
              <w:rPr>
                <w:rFonts w:asciiTheme="majorHAnsi" w:hAnsiTheme="majorHAnsi" w:cstheme="majorHAnsi"/>
                <w:lang w:val="en-US"/>
              </w:rPr>
              <w:t>Based on our field experience, we encountered no difficulty in releasing the KOT from any specific SPM or in passing through others while POOH, without the need to shear the plunger pin."</w:t>
            </w:r>
          </w:p>
          <w:p w14:paraId="305CAA77" w14:textId="23E1640C" w:rsidR="00573554" w:rsidRDefault="00573554" w:rsidP="002550BE">
            <w:pPr>
              <w:pStyle w:val="TableText"/>
              <w:spacing w:before="0" w:after="0"/>
              <w:ind w:left="384"/>
              <w:jc w:val="both"/>
              <w:rPr>
                <w:rFonts w:asciiTheme="majorHAnsi" w:hAnsiTheme="majorHAnsi" w:cstheme="majorHAnsi"/>
              </w:rPr>
            </w:pPr>
          </w:p>
          <w:p w14:paraId="18C7EC0A" w14:textId="5B6CA031" w:rsidR="00573554" w:rsidRDefault="00573554" w:rsidP="002550BE">
            <w:pPr>
              <w:pStyle w:val="TableText"/>
              <w:spacing w:before="0" w:after="0"/>
              <w:ind w:left="384"/>
              <w:jc w:val="both"/>
              <w:rPr>
                <w:rFonts w:asciiTheme="majorHAnsi" w:hAnsiTheme="majorHAnsi" w:cstheme="majorHAnsi"/>
              </w:rPr>
            </w:pPr>
          </w:p>
          <w:p w14:paraId="714A4DE4" w14:textId="77777777" w:rsidR="00573554" w:rsidRDefault="00573554" w:rsidP="002550BE">
            <w:pPr>
              <w:pStyle w:val="TableText"/>
              <w:spacing w:before="0" w:after="0"/>
              <w:ind w:left="384"/>
              <w:jc w:val="both"/>
              <w:rPr>
                <w:rFonts w:asciiTheme="majorHAnsi" w:hAnsiTheme="majorHAnsi" w:cstheme="majorHAnsi"/>
              </w:rPr>
            </w:pPr>
          </w:p>
          <w:p w14:paraId="41B5EF84" w14:textId="13EC36EB" w:rsidR="00573554" w:rsidRDefault="00573554" w:rsidP="002550BE">
            <w:pPr>
              <w:pStyle w:val="Heading2"/>
              <w:spacing w:before="0" w:after="0"/>
              <w:jc w:val="both"/>
              <w:rPr>
                <w:rFonts w:asciiTheme="majorHAnsi" w:hAnsiTheme="majorHAnsi" w:cstheme="majorHAnsi"/>
                <w:b w:val="0"/>
                <w:color w:val="000000"/>
                <w:sz w:val="20"/>
                <w:szCs w:val="20"/>
              </w:rPr>
            </w:pPr>
          </w:p>
          <w:p w14:paraId="68039E33" w14:textId="77777777" w:rsidR="00573554" w:rsidRPr="002550BE" w:rsidRDefault="00573554" w:rsidP="002550BE"/>
          <w:p w14:paraId="38E1F7BC" w14:textId="77777777" w:rsidR="00573554" w:rsidRPr="00BB5961" w:rsidRDefault="00573554" w:rsidP="00BB5961"/>
          <w:p w14:paraId="5C924AF5" w14:textId="649EF8A6" w:rsidR="00573554" w:rsidRPr="00A47D7B" w:rsidRDefault="00573554" w:rsidP="00A47D7B"/>
        </w:tc>
        <w:tc>
          <w:tcPr>
            <w:tcW w:w="3685" w:type="dxa"/>
            <w:tcBorders>
              <w:top w:val="single" w:sz="6" w:space="0" w:color="auto"/>
              <w:left w:val="single" w:sz="6" w:space="0" w:color="auto"/>
              <w:bottom w:val="single" w:sz="6" w:space="0" w:color="auto"/>
              <w:right w:val="single" w:sz="6" w:space="0" w:color="auto"/>
            </w:tcBorders>
          </w:tcPr>
          <w:p w14:paraId="73527E27"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3EBEA69D"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30AA609"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40F417F"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6EA5B213"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64E83E58"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76522FC7" w14:textId="77777777" w:rsidR="00573554" w:rsidRPr="00F33EB0" w:rsidRDefault="00573554" w:rsidP="00573554">
            <w:pPr>
              <w:pStyle w:val="TableText"/>
              <w:numPr>
                <w:ilvl w:val="0"/>
                <w:numId w:val="11"/>
              </w:numPr>
              <w:spacing w:before="0" w:after="0"/>
              <w:ind w:left="384" w:hanging="384"/>
              <w:jc w:val="both"/>
              <w:rPr>
                <w:rFonts w:asciiTheme="majorHAnsi" w:hAnsiTheme="majorHAnsi" w:cstheme="majorHAnsi"/>
              </w:rPr>
            </w:pPr>
            <w:r w:rsidRPr="00F33EB0">
              <w:rPr>
                <w:rFonts w:asciiTheme="majorHAnsi" w:hAnsiTheme="majorHAnsi" w:cstheme="majorHAnsi"/>
              </w:rPr>
              <w:t>Describe how to install/set a BKR-5 in the first SPM. You are to include tool-string configuration, services tools selection, type/size of shear pins, pressures checking, running &amp; pulling speed and confirmation of proper installation.</w:t>
            </w:r>
          </w:p>
          <w:p w14:paraId="49FFD4DC" w14:textId="77777777" w:rsidR="00573554" w:rsidRPr="00F33EB0" w:rsidRDefault="00573554" w:rsidP="00573554">
            <w:pPr>
              <w:pStyle w:val="TableText"/>
              <w:spacing w:before="0" w:after="0"/>
              <w:jc w:val="both"/>
              <w:rPr>
                <w:rFonts w:asciiTheme="majorHAnsi" w:hAnsiTheme="majorHAnsi" w:cstheme="majorHAnsi"/>
              </w:rPr>
            </w:pPr>
          </w:p>
          <w:p w14:paraId="7695E797" w14:textId="77777777" w:rsidR="00573554" w:rsidRPr="00BB5961" w:rsidRDefault="00573554" w:rsidP="00573554">
            <w:pPr>
              <w:pStyle w:val="ListParagraph"/>
              <w:numPr>
                <w:ilvl w:val="0"/>
                <w:numId w:val="16"/>
              </w:numPr>
              <w:rPr>
                <w:rFonts w:asciiTheme="majorHAnsi" w:hAnsiTheme="majorHAnsi" w:cstheme="majorHAnsi"/>
                <w:color w:val="000000"/>
                <w:sz w:val="20"/>
                <w:szCs w:val="20"/>
                <w:u w:val="single"/>
              </w:rPr>
            </w:pPr>
            <w:r w:rsidRPr="00BB5961">
              <w:rPr>
                <w:rFonts w:asciiTheme="majorHAnsi" w:hAnsiTheme="majorHAnsi" w:cstheme="majorHAnsi"/>
                <w:color w:val="000000"/>
                <w:sz w:val="20"/>
                <w:szCs w:val="20"/>
                <w:u w:val="single"/>
              </w:rPr>
              <w:t>To install a BKR-5 in the first SPM</w:t>
            </w:r>
          </w:p>
          <w:p w14:paraId="6FE28CBB" w14:textId="77777777" w:rsidR="00573554" w:rsidRPr="00BB5961" w:rsidRDefault="00573554" w:rsidP="00573554">
            <w:pPr>
              <w:pStyle w:val="ListParagraph"/>
              <w:ind w:left="744"/>
              <w:rPr>
                <w:rFonts w:asciiTheme="majorHAnsi" w:hAnsiTheme="majorHAnsi" w:cstheme="majorHAnsi"/>
                <w:color w:val="000000"/>
                <w:sz w:val="20"/>
                <w:szCs w:val="20"/>
              </w:rPr>
            </w:pPr>
          </w:p>
          <w:p w14:paraId="613DCBF5" w14:textId="77777777" w:rsidR="00573554" w:rsidRPr="00F33EB0" w:rsidRDefault="00573554" w:rsidP="00573554">
            <w:pPr>
              <w:ind w:left="951" w:hanging="284"/>
              <w:rPr>
                <w:rFonts w:asciiTheme="majorHAnsi" w:hAnsiTheme="majorHAnsi" w:cstheme="majorHAnsi"/>
                <w:color w:val="000000"/>
                <w:sz w:val="20"/>
                <w:szCs w:val="20"/>
              </w:rPr>
            </w:pPr>
            <w:r w:rsidRPr="00F33EB0">
              <w:rPr>
                <w:rFonts w:asciiTheme="majorHAnsi" w:hAnsiTheme="majorHAnsi" w:cstheme="majorHAnsi"/>
                <w:color w:val="000000"/>
                <w:sz w:val="20"/>
                <w:szCs w:val="20"/>
              </w:rPr>
              <w:t xml:space="preserve">a) </w:t>
            </w:r>
            <w:r>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Tool-string configuration from top to bottom</w:t>
            </w:r>
            <w:r>
              <w:rPr>
                <w:rFonts w:asciiTheme="majorHAnsi" w:hAnsiTheme="majorHAnsi" w:cstheme="majorHAnsi"/>
                <w:color w:val="000000"/>
                <w:sz w:val="20"/>
                <w:szCs w:val="20"/>
                <w:u w:val="single"/>
              </w:rPr>
              <w:t xml:space="preserve"> </w:t>
            </w:r>
          </w:p>
          <w:p w14:paraId="1AC650BF" w14:textId="77777777" w:rsidR="00573554" w:rsidRPr="00F33EB0" w:rsidRDefault="00573554" w:rsidP="00573554">
            <w:pPr>
              <w:pStyle w:val="Heading2"/>
              <w:spacing w:before="0" w:after="0"/>
              <w:ind w:left="951" w:hanging="284"/>
              <w:jc w:val="both"/>
              <w:rPr>
                <w:rFonts w:asciiTheme="majorHAnsi" w:hAnsiTheme="majorHAnsi" w:cstheme="majorHAnsi"/>
                <w:b w:val="0"/>
                <w:i w:val="0"/>
                <w:color w:val="000000"/>
                <w:sz w:val="20"/>
                <w:szCs w:val="20"/>
              </w:rPr>
            </w:pPr>
            <w:r w:rsidRPr="00F33EB0">
              <w:rPr>
                <w:rFonts w:asciiTheme="majorHAnsi" w:hAnsiTheme="majorHAnsi" w:cstheme="majorHAnsi"/>
                <w:b w:val="0"/>
                <w:i w:val="0"/>
                <w:color w:val="000000"/>
                <w:sz w:val="20"/>
                <w:szCs w:val="20"/>
              </w:rPr>
              <w:t xml:space="preserve"> </w:t>
            </w:r>
            <w:r w:rsidRPr="00F33EB0">
              <w:rPr>
                <w:rFonts w:asciiTheme="majorHAnsi" w:hAnsiTheme="majorHAnsi" w:cstheme="majorHAnsi"/>
                <w:b w:val="0"/>
                <w:i w:val="0"/>
                <w:color w:val="000000"/>
                <w:sz w:val="20"/>
                <w:szCs w:val="20"/>
              </w:rPr>
              <w:tab/>
              <w:t>(Answer in bullets points)</w:t>
            </w:r>
          </w:p>
          <w:p w14:paraId="439F0187" w14:textId="77777777" w:rsidR="00BB442E" w:rsidRDefault="00BB442E" w:rsidP="00BB442E">
            <w:pPr>
              <w:pStyle w:val="Tableheader"/>
              <w:numPr>
                <w:ilvl w:val="0"/>
                <w:numId w:val="109"/>
              </w:numPr>
              <w:tabs>
                <w:tab w:val="left" w:pos="360"/>
              </w:tabs>
              <w:spacing w:before="0" w:after="120"/>
              <w:ind w:left="360"/>
              <w:rPr>
                <w:rFonts w:ascii="Calibri" w:hAnsi="Calibri" w:cs="Calibri"/>
                <w:b w:val="0"/>
                <w:i/>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1.7/8” teardrop rope socket.</w:t>
            </w:r>
          </w:p>
          <w:p w14:paraId="460A80B8" w14:textId="77777777" w:rsidR="00BB442E" w:rsidRDefault="00BB442E" w:rsidP="00BB442E">
            <w:pPr>
              <w:pStyle w:val="Tableheader"/>
              <w:numPr>
                <w:ilvl w:val="0"/>
                <w:numId w:val="109"/>
              </w:numPr>
              <w:tabs>
                <w:tab w:val="left" w:pos="360"/>
              </w:tabs>
              <w:spacing w:before="0" w:after="120"/>
              <w:ind w:left="360"/>
              <w:rPr>
                <w:rFonts w:ascii="Calibri" w:hAnsi="Calibri" w:cs="Calibri"/>
                <w:b w:val="0"/>
                <w:i/>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1.7/8” x 5 ft stem.</w:t>
            </w:r>
          </w:p>
          <w:p w14:paraId="1BF8E32B" w14:textId="77777777" w:rsidR="00BB442E" w:rsidRDefault="00BB442E" w:rsidP="00BB442E">
            <w:pPr>
              <w:pStyle w:val="Tableheader"/>
              <w:numPr>
                <w:ilvl w:val="0"/>
                <w:numId w:val="109"/>
              </w:numPr>
              <w:tabs>
                <w:tab w:val="left" w:pos="360"/>
              </w:tabs>
              <w:spacing w:before="0" w:after="120"/>
              <w:ind w:left="360"/>
              <w:rPr>
                <w:rFonts w:ascii="Calibri" w:hAnsi="Calibri" w:cs="Calibri"/>
                <w:b w:val="0"/>
                <w:i/>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1.1/2” Knuckle joint.</w:t>
            </w:r>
          </w:p>
          <w:p w14:paraId="362FB7AC" w14:textId="77777777" w:rsidR="00BB442E" w:rsidRDefault="00BB442E" w:rsidP="00BB442E">
            <w:pPr>
              <w:pStyle w:val="Tableheader"/>
              <w:numPr>
                <w:ilvl w:val="0"/>
                <w:numId w:val="109"/>
              </w:numPr>
              <w:tabs>
                <w:tab w:val="left" w:pos="360"/>
              </w:tabs>
              <w:spacing w:before="0" w:after="120"/>
              <w:ind w:left="360"/>
              <w:rPr>
                <w:rFonts w:ascii="Calibri" w:hAnsi="Calibri" w:cs="Calibri"/>
                <w:b w:val="0"/>
                <w:i/>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1.1/2” Hydraulic Jar.</w:t>
            </w:r>
          </w:p>
          <w:p w14:paraId="5FA60D29" w14:textId="77777777" w:rsidR="00BB442E" w:rsidRDefault="00BB442E" w:rsidP="00BB442E">
            <w:pPr>
              <w:pStyle w:val="Tableheader"/>
              <w:numPr>
                <w:ilvl w:val="0"/>
                <w:numId w:val="109"/>
              </w:numPr>
              <w:tabs>
                <w:tab w:val="left" w:pos="360"/>
              </w:tabs>
              <w:spacing w:before="0" w:after="120"/>
              <w:ind w:left="360"/>
              <w:rPr>
                <w:rFonts w:ascii="Calibri" w:hAnsi="Calibri" w:cs="Calibri"/>
                <w:b w:val="0"/>
                <w:i/>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1.1/2” Link Jar.</w:t>
            </w:r>
          </w:p>
          <w:p w14:paraId="0053C945" w14:textId="77777777" w:rsidR="00BB442E" w:rsidRDefault="00BB442E" w:rsidP="00BB442E">
            <w:pPr>
              <w:pStyle w:val="Tableheader"/>
              <w:numPr>
                <w:ilvl w:val="0"/>
                <w:numId w:val="109"/>
              </w:numPr>
              <w:tabs>
                <w:tab w:val="left" w:pos="360"/>
              </w:tabs>
              <w:spacing w:before="0" w:after="120"/>
              <w:ind w:left="360"/>
              <w:rPr>
                <w:rFonts w:asciiTheme="majorHAnsi" w:hAnsiTheme="majorHAnsi" w:cstheme="majorHAnsi"/>
                <w:b w:val="0"/>
                <w:color w:val="000000"/>
              </w:rPr>
            </w:pPr>
            <w:r>
              <w:rPr>
                <w:rFonts w:ascii="Calibri" w:hAnsi="Calibri" w:cs="Calibri"/>
                <w:b w:val="0"/>
                <w:i/>
                <w:color w:val="000000"/>
              </w:rPr>
              <w:t>1 pc</w:t>
            </w:r>
            <w:r>
              <w:rPr>
                <w:rFonts w:ascii="Calibri" w:hAnsi="Calibri" w:cs="Calibri"/>
                <w:b w:val="0"/>
                <w:i/>
                <w:color w:val="000000"/>
                <w:lang w:val="en-US"/>
              </w:rPr>
              <w:t>s</w:t>
            </w:r>
            <w:r>
              <w:rPr>
                <w:rFonts w:ascii="Calibri" w:hAnsi="Calibri" w:cs="Calibri"/>
                <w:b w:val="0"/>
                <w:i/>
                <w:color w:val="000000"/>
              </w:rPr>
              <w:t xml:space="preserve"> 1.1/2” Knuckle joint</w:t>
            </w:r>
            <w:r>
              <w:rPr>
                <w:rFonts w:ascii="Calibri" w:hAnsi="Calibri" w:cs="Calibri"/>
                <w:b w:val="0"/>
                <w:color w:val="000000"/>
              </w:rPr>
              <w:t>.</w:t>
            </w:r>
          </w:p>
          <w:p w14:paraId="45146197" w14:textId="77777777" w:rsidR="00573554" w:rsidRDefault="00573554" w:rsidP="00573554">
            <w:pPr>
              <w:pStyle w:val="Tableheader"/>
              <w:tabs>
                <w:tab w:val="left" w:pos="2472"/>
              </w:tabs>
              <w:spacing w:before="0" w:after="0"/>
              <w:ind w:left="951" w:hanging="284"/>
              <w:rPr>
                <w:rFonts w:asciiTheme="majorHAnsi" w:hAnsiTheme="majorHAnsi" w:cstheme="majorHAnsi"/>
                <w:b w:val="0"/>
                <w:color w:val="000000"/>
              </w:rPr>
            </w:pPr>
            <w:r w:rsidRPr="00F33EB0">
              <w:rPr>
                <w:rFonts w:asciiTheme="majorHAnsi" w:hAnsiTheme="majorHAnsi" w:cstheme="majorHAnsi"/>
                <w:b w:val="0"/>
                <w:color w:val="000000"/>
              </w:rPr>
              <w:tab/>
            </w:r>
          </w:p>
          <w:p w14:paraId="39F0AC28" w14:textId="77777777" w:rsidR="00573554" w:rsidRPr="00F33EB0" w:rsidRDefault="00573554" w:rsidP="00573554">
            <w:pPr>
              <w:pStyle w:val="Tableheader"/>
              <w:tabs>
                <w:tab w:val="left" w:pos="2472"/>
              </w:tabs>
              <w:spacing w:before="0" w:after="0"/>
              <w:ind w:left="951" w:hanging="284"/>
              <w:rPr>
                <w:rFonts w:asciiTheme="majorHAnsi" w:hAnsiTheme="majorHAnsi" w:cstheme="majorHAnsi"/>
                <w:b w:val="0"/>
                <w:color w:val="000000"/>
              </w:rPr>
            </w:pPr>
          </w:p>
          <w:p w14:paraId="61094D40" w14:textId="77777777" w:rsidR="00573554" w:rsidRPr="00F33EB0" w:rsidRDefault="00573554" w:rsidP="00573554">
            <w:pPr>
              <w:pStyle w:val="Tableheader"/>
              <w:spacing w:before="0" w:after="0"/>
              <w:ind w:left="951" w:hanging="284"/>
              <w:rPr>
                <w:rFonts w:asciiTheme="majorHAnsi" w:hAnsiTheme="majorHAnsi" w:cstheme="majorHAnsi"/>
                <w:b w:val="0"/>
                <w:color w:val="000000"/>
                <w:u w:val="single"/>
              </w:rPr>
            </w:pPr>
            <w:r w:rsidRPr="00F33EB0">
              <w:rPr>
                <w:rFonts w:asciiTheme="majorHAnsi" w:hAnsiTheme="majorHAnsi" w:cstheme="majorHAnsi"/>
                <w:b w:val="0"/>
                <w:color w:val="000000"/>
              </w:rPr>
              <w:t>b)</w:t>
            </w:r>
            <w:r>
              <w:rPr>
                <w:rFonts w:asciiTheme="majorHAnsi" w:hAnsiTheme="majorHAnsi" w:cstheme="majorHAnsi"/>
                <w:b w:val="0"/>
                <w:color w:val="000000"/>
              </w:rPr>
              <w:tab/>
            </w:r>
            <w:r w:rsidRPr="00F33EB0">
              <w:rPr>
                <w:rFonts w:asciiTheme="majorHAnsi" w:hAnsiTheme="majorHAnsi" w:cstheme="majorHAnsi"/>
                <w:b w:val="0"/>
                <w:color w:val="000000"/>
              </w:rPr>
              <w:t xml:space="preserve"> </w:t>
            </w:r>
            <w:r w:rsidRPr="00F33EB0">
              <w:rPr>
                <w:rFonts w:asciiTheme="majorHAnsi" w:hAnsiTheme="majorHAnsi" w:cstheme="majorHAnsi"/>
                <w:b w:val="0"/>
                <w:color w:val="000000"/>
                <w:u w:val="single"/>
              </w:rPr>
              <w:t>Serviced Tools selection</w:t>
            </w:r>
          </w:p>
          <w:p w14:paraId="3CE57E78" w14:textId="77777777" w:rsidR="00573554" w:rsidRPr="00F33EB0" w:rsidRDefault="00573554" w:rsidP="00573554">
            <w:pPr>
              <w:pStyle w:val="Heading2"/>
              <w:spacing w:before="0" w:after="0"/>
              <w:ind w:left="951" w:hanging="284"/>
              <w:jc w:val="both"/>
              <w:rPr>
                <w:rFonts w:asciiTheme="majorHAnsi" w:hAnsiTheme="majorHAnsi" w:cstheme="majorHAnsi"/>
                <w:b w:val="0"/>
                <w:i w:val="0"/>
                <w:color w:val="000000"/>
                <w:sz w:val="20"/>
                <w:szCs w:val="20"/>
              </w:rPr>
            </w:pPr>
            <w:r w:rsidRPr="00F33EB0">
              <w:rPr>
                <w:rFonts w:asciiTheme="majorHAnsi" w:hAnsiTheme="majorHAnsi" w:cstheme="majorHAnsi"/>
                <w:sz w:val="20"/>
                <w:szCs w:val="20"/>
              </w:rPr>
              <w:t xml:space="preserve"> </w:t>
            </w:r>
            <w:r w:rsidRPr="00F33EB0">
              <w:rPr>
                <w:rFonts w:asciiTheme="majorHAnsi" w:hAnsiTheme="majorHAnsi" w:cstheme="majorHAnsi"/>
                <w:b w:val="0"/>
                <w:color w:val="000000"/>
                <w:sz w:val="20"/>
                <w:szCs w:val="20"/>
              </w:rPr>
              <w:t xml:space="preserve"> </w:t>
            </w:r>
            <w:r w:rsidRPr="00F33EB0">
              <w:rPr>
                <w:rFonts w:asciiTheme="majorHAnsi" w:hAnsiTheme="majorHAnsi" w:cstheme="majorHAnsi"/>
                <w:b w:val="0"/>
                <w:color w:val="000000"/>
                <w:sz w:val="20"/>
                <w:szCs w:val="20"/>
              </w:rPr>
              <w:tab/>
            </w:r>
            <w:r w:rsidRPr="00F33EB0">
              <w:rPr>
                <w:rFonts w:asciiTheme="majorHAnsi" w:hAnsiTheme="majorHAnsi" w:cstheme="majorHAnsi"/>
                <w:b w:val="0"/>
                <w:i w:val="0"/>
                <w:color w:val="000000"/>
                <w:sz w:val="20"/>
                <w:szCs w:val="20"/>
              </w:rPr>
              <w:t>(Answer in bullets points)</w:t>
            </w:r>
          </w:p>
          <w:p w14:paraId="373604C3" w14:textId="77777777" w:rsidR="00BB442E" w:rsidRDefault="00BB442E" w:rsidP="00BB442E">
            <w:pPr>
              <w:pStyle w:val="Tableheader"/>
              <w:numPr>
                <w:ilvl w:val="0"/>
                <w:numId w:val="109"/>
              </w:numPr>
              <w:tabs>
                <w:tab w:val="left" w:pos="360"/>
              </w:tabs>
              <w:spacing w:before="0" w:after="120"/>
              <w:ind w:left="360"/>
              <w:rPr>
                <w:rFonts w:ascii="Calibri" w:hAnsi="Calibri" w:cs="Calibri"/>
                <w:b w:val="0"/>
                <w:i/>
                <w:color w:val="000000"/>
                <w:lang w:val="nl-NL"/>
              </w:rPr>
            </w:pPr>
            <w:r>
              <w:rPr>
                <w:rFonts w:ascii="Calibri" w:hAnsi="Calibri" w:cs="Calibri"/>
                <w:b w:val="0"/>
                <w:i/>
                <w:color w:val="000000"/>
                <w:lang w:val="nl-NL"/>
              </w:rPr>
              <w:t>1 pc</w:t>
            </w:r>
            <w:r>
              <w:rPr>
                <w:rFonts w:ascii="Calibri" w:hAnsi="Calibri" w:cs="Calibri"/>
                <w:b w:val="0"/>
                <w:i/>
                <w:color w:val="000000"/>
                <w:lang w:val="en-US"/>
              </w:rPr>
              <w:t>s</w:t>
            </w:r>
            <w:r>
              <w:rPr>
                <w:rFonts w:ascii="Calibri" w:hAnsi="Calibri" w:cs="Calibri"/>
                <w:b w:val="0"/>
                <w:i/>
                <w:color w:val="000000"/>
                <w:lang w:val="nl-NL"/>
              </w:rPr>
              <w:t xml:space="preserve"> 3” OK-6 KOT.</w:t>
            </w:r>
          </w:p>
          <w:p w14:paraId="2E617D9D" w14:textId="77777777" w:rsidR="00BB442E" w:rsidRDefault="00BB442E" w:rsidP="00BB442E">
            <w:pPr>
              <w:numPr>
                <w:ilvl w:val="0"/>
                <w:numId w:val="109"/>
              </w:numPr>
              <w:tabs>
                <w:tab w:val="left" w:pos="360"/>
              </w:tabs>
              <w:spacing w:after="120"/>
              <w:ind w:left="360"/>
              <w:rPr>
                <w:rFonts w:ascii="Calibri" w:hAnsi="Calibri" w:cs="Calibri"/>
                <w:i/>
                <w:color w:val="000000"/>
                <w:sz w:val="20"/>
                <w:szCs w:val="20"/>
                <w:lang w:val="en-GB"/>
              </w:rPr>
            </w:pPr>
            <w:r>
              <w:rPr>
                <w:rFonts w:ascii="Calibri" w:hAnsi="Calibri" w:cs="Calibri"/>
                <w:i/>
                <w:color w:val="000000"/>
                <w:sz w:val="20"/>
                <w:szCs w:val="20"/>
                <w:lang w:val="en-GB"/>
              </w:rPr>
              <w:t>1 pc</w:t>
            </w:r>
            <w:r>
              <w:rPr>
                <w:rFonts w:ascii="Calibri" w:hAnsi="Calibri" w:cs="Calibri"/>
                <w:i/>
                <w:color w:val="000000"/>
                <w:sz w:val="20"/>
                <w:szCs w:val="20"/>
              </w:rPr>
              <w:t xml:space="preserve">s </w:t>
            </w:r>
            <w:r>
              <w:rPr>
                <w:rFonts w:ascii="Calibri" w:hAnsi="Calibri" w:cs="Calibri"/>
                <w:i/>
                <w:color w:val="000000"/>
                <w:sz w:val="20"/>
                <w:szCs w:val="20"/>
                <w:lang w:val="en-GB"/>
              </w:rPr>
              <w:t>1.25” GA-2 running tool.</w:t>
            </w:r>
          </w:p>
          <w:p w14:paraId="4B31A2DA" w14:textId="77777777" w:rsidR="00573554" w:rsidRDefault="00573554" w:rsidP="00573554">
            <w:pPr>
              <w:ind w:left="951" w:hanging="284"/>
              <w:rPr>
                <w:rFonts w:asciiTheme="majorHAnsi" w:hAnsiTheme="majorHAnsi" w:cstheme="majorHAnsi"/>
                <w:sz w:val="20"/>
                <w:szCs w:val="20"/>
              </w:rPr>
            </w:pPr>
          </w:p>
          <w:p w14:paraId="4A415631" w14:textId="77777777" w:rsidR="00573554" w:rsidRPr="00F33EB0" w:rsidRDefault="00573554" w:rsidP="00573554">
            <w:pPr>
              <w:ind w:left="951" w:hanging="284"/>
              <w:rPr>
                <w:rFonts w:asciiTheme="majorHAnsi" w:hAnsiTheme="majorHAnsi" w:cstheme="majorHAnsi"/>
                <w:sz w:val="20"/>
                <w:szCs w:val="20"/>
              </w:rPr>
            </w:pPr>
          </w:p>
          <w:p w14:paraId="47947D34" w14:textId="77777777" w:rsidR="00573554" w:rsidRPr="00F33EB0" w:rsidRDefault="00573554" w:rsidP="00573554">
            <w:pPr>
              <w:pStyle w:val="Heading2"/>
              <w:spacing w:before="0" w:after="0"/>
              <w:ind w:left="951" w:hanging="284"/>
              <w:jc w:val="both"/>
              <w:rPr>
                <w:rFonts w:asciiTheme="majorHAnsi" w:hAnsiTheme="majorHAnsi" w:cstheme="majorHAnsi"/>
                <w:b w:val="0"/>
                <w:color w:val="000000"/>
                <w:sz w:val="20"/>
                <w:szCs w:val="20"/>
              </w:rPr>
            </w:pPr>
            <w:r w:rsidRPr="00F33EB0">
              <w:rPr>
                <w:rFonts w:asciiTheme="majorHAnsi" w:hAnsiTheme="majorHAnsi" w:cstheme="majorHAnsi"/>
                <w:b w:val="0"/>
                <w:color w:val="000000"/>
                <w:sz w:val="20"/>
                <w:szCs w:val="20"/>
              </w:rPr>
              <w:t xml:space="preserve">c) </w:t>
            </w:r>
            <w:r>
              <w:rPr>
                <w:rFonts w:asciiTheme="majorHAnsi" w:hAnsiTheme="majorHAnsi" w:cstheme="majorHAnsi"/>
                <w:b w:val="0"/>
                <w:color w:val="000000"/>
                <w:sz w:val="20"/>
                <w:szCs w:val="20"/>
              </w:rPr>
              <w:tab/>
            </w:r>
            <w:r w:rsidRPr="00F33EB0">
              <w:rPr>
                <w:rFonts w:asciiTheme="majorHAnsi" w:hAnsiTheme="majorHAnsi" w:cstheme="majorHAnsi"/>
                <w:b w:val="0"/>
                <w:color w:val="000000"/>
                <w:sz w:val="20"/>
                <w:szCs w:val="20"/>
                <w:u w:val="single"/>
              </w:rPr>
              <w:t>Type &amp; Size of Shear pins</w:t>
            </w:r>
          </w:p>
          <w:p w14:paraId="269400D8" w14:textId="77777777" w:rsidR="00573554" w:rsidRPr="00F33EB0" w:rsidRDefault="00573554" w:rsidP="00573554">
            <w:pPr>
              <w:pStyle w:val="Heading2"/>
              <w:spacing w:before="0" w:after="0"/>
              <w:ind w:left="951" w:hanging="284"/>
              <w:jc w:val="both"/>
              <w:rPr>
                <w:rFonts w:asciiTheme="majorHAnsi" w:hAnsiTheme="majorHAnsi" w:cstheme="majorHAnsi"/>
                <w:b w:val="0"/>
                <w:i w:val="0"/>
                <w:color w:val="000000"/>
                <w:sz w:val="20"/>
                <w:szCs w:val="20"/>
              </w:rPr>
            </w:pPr>
            <w:r w:rsidRPr="00F33EB0">
              <w:rPr>
                <w:rFonts w:asciiTheme="majorHAnsi" w:hAnsiTheme="majorHAnsi" w:cstheme="majorHAnsi"/>
                <w:sz w:val="20"/>
                <w:szCs w:val="20"/>
              </w:rPr>
              <w:t xml:space="preserve"> </w:t>
            </w:r>
            <w:r w:rsidRPr="00F33EB0">
              <w:rPr>
                <w:rFonts w:asciiTheme="majorHAnsi" w:hAnsiTheme="majorHAnsi" w:cstheme="majorHAnsi"/>
                <w:b w:val="0"/>
                <w:color w:val="000000"/>
                <w:sz w:val="20"/>
                <w:szCs w:val="20"/>
              </w:rPr>
              <w:t xml:space="preserve"> </w:t>
            </w:r>
            <w:r w:rsidRPr="00F33EB0">
              <w:rPr>
                <w:rFonts w:asciiTheme="majorHAnsi" w:hAnsiTheme="majorHAnsi" w:cstheme="majorHAnsi"/>
                <w:b w:val="0"/>
                <w:color w:val="000000"/>
                <w:sz w:val="20"/>
                <w:szCs w:val="20"/>
              </w:rPr>
              <w:tab/>
            </w:r>
            <w:r w:rsidRPr="00F33EB0">
              <w:rPr>
                <w:rFonts w:asciiTheme="majorHAnsi" w:hAnsiTheme="majorHAnsi" w:cstheme="majorHAnsi"/>
                <w:b w:val="0"/>
                <w:i w:val="0"/>
                <w:color w:val="000000"/>
                <w:sz w:val="20"/>
                <w:szCs w:val="20"/>
              </w:rPr>
              <w:t>(Answer in bullets points)</w:t>
            </w:r>
          </w:p>
          <w:p w14:paraId="7E43A8DE" w14:textId="77777777" w:rsidR="00BB442E" w:rsidRDefault="00BB442E" w:rsidP="00BB442E">
            <w:pPr>
              <w:numPr>
                <w:ilvl w:val="0"/>
                <w:numId w:val="109"/>
              </w:numPr>
              <w:tabs>
                <w:tab w:val="left" w:pos="360"/>
              </w:tabs>
              <w:spacing w:after="120"/>
              <w:ind w:left="360"/>
              <w:rPr>
                <w:rFonts w:ascii="Calibri" w:hAnsi="Calibri" w:cs="Calibri"/>
                <w:i/>
                <w:color w:val="000000"/>
                <w:sz w:val="20"/>
                <w:szCs w:val="20"/>
                <w:lang w:val="en-GB"/>
              </w:rPr>
            </w:pPr>
            <w:r>
              <w:rPr>
                <w:rFonts w:ascii="Calibri" w:hAnsi="Calibri" w:cs="Calibri"/>
                <w:i/>
                <w:color w:val="000000"/>
                <w:sz w:val="20"/>
                <w:szCs w:val="20"/>
                <w:lang w:val="en-GB"/>
              </w:rPr>
              <w:t>¼” brass pin for locating finger and finger housing.</w:t>
            </w:r>
          </w:p>
          <w:p w14:paraId="04B256E5" w14:textId="77777777" w:rsidR="00BB442E" w:rsidRDefault="00BB442E" w:rsidP="00BB442E">
            <w:pPr>
              <w:numPr>
                <w:ilvl w:val="0"/>
                <w:numId w:val="109"/>
              </w:numPr>
              <w:tabs>
                <w:tab w:val="left" w:pos="360"/>
              </w:tabs>
              <w:spacing w:after="120"/>
              <w:ind w:left="360"/>
              <w:rPr>
                <w:rFonts w:ascii="Calibri" w:hAnsi="Calibri" w:cs="Calibri"/>
                <w:i/>
                <w:color w:val="000000"/>
                <w:sz w:val="20"/>
                <w:szCs w:val="20"/>
                <w:lang w:val="en-GB"/>
              </w:rPr>
            </w:pPr>
            <w:r>
              <w:rPr>
                <w:rFonts w:ascii="Calibri" w:hAnsi="Calibri" w:cs="Calibri"/>
                <w:i/>
                <w:color w:val="000000"/>
                <w:sz w:val="20"/>
                <w:szCs w:val="20"/>
                <w:lang w:val="en-GB"/>
              </w:rPr>
              <w:t>3/16” brass pin for the release plunger and finger housing.</w:t>
            </w:r>
          </w:p>
          <w:p w14:paraId="48BC479D" w14:textId="77777777" w:rsidR="00BB442E" w:rsidRDefault="00BB442E" w:rsidP="00BB442E">
            <w:pPr>
              <w:numPr>
                <w:ilvl w:val="0"/>
                <w:numId w:val="109"/>
              </w:numPr>
              <w:tabs>
                <w:tab w:val="left" w:pos="360"/>
              </w:tabs>
              <w:spacing w:after="120"/>
              <w:ind w:left="360"/>
              <w:rPr>
                <w:rFonts w:asciiTheme="majorHAnsi" w:hAnsiTheme="majorHAnsi" w:cstheme="majorHAnsi"/>
                <w:color w:val="000000"/>
              </w:rPr>
            </w:pPr>
            <w:r>
              <w:rPr>
                <w:rFonts w:ascii="Calibri" w:hAnsi="Calibri" w:cs="Calibri"/>
                <w:i/>
                <w:color w:val="000000"/>
                <w:sz w:val="20"/>
                <w:szCs w:val="20"/>
                <w:lang w:val="en-GB"/>
              </w:rPr>
              <w:t>1/8” aluminium shear pin for the GA-2 running tool.</w:t>
            </w:r>
          </w:p>
          <w:p w14:paraId="16F126DA" w14:textId="77777777" w:rsidR="00573554" w:rsidRDefault="00573554" w:rsidP="00573554">
            <w:pPr>
              <w:pStyle w:val="Tableheader"/>
              <w:spacing w:before="0" w:after="0"/>
              <w:ind w:left="951" w:hanging="284"/>
              <w:rPr>
                <w:rFonts w:asciiTheme="majorHAnsi" w:hAnsiTheme="majorHAnsi" w:cstheme="majorHAnsi"/>
                <w:b w:val="0"/>
                <w:color w:val="000000"/>
              </w:rPr>
            </w:pPr>
          </w:p>
          <w:p w14:paraId="3C6C3E81" w14:textId="77777777" w:rsidR="00573554" w:rsidRPr="00F33EB0" w:rsidRDefault="00573554" w:rsidP="00573554">
            <w:pPr>
              <w:pStyle w:val="Tableheader"/>
              <w:spacing w:before="0" w:after="0"/>
              <w:ind w:left="951" w:hanging="284"/>
              <w:rPr>
                <w:rFonts w:asciiTheme="majorHAnsi" w:hAnsiTheme="majorHAnsi" w:cstheme="majorHAnsi"/>
                <w:b w:val="0"/>
                <w:color w:val="000000"/>
              </w:rPr>
            </w:pPr>
          </w:p>
          <w:p w14:paraId="1FA6B561" w14:textId="77777777" w:rsidR="00573554" w:rsidRPr="00F33EB0" w:rsidRDefault="00573554" w:rsidP="00573554">
            <w:pPr>
              <w:pStyle w:val="Tableheader"/>
              <w:spacing w:before="0" w:after="0"/>
              <w:ind w:left="951" w:hanging="284"/>
              <w:rPr>
                <w:rFonts w:asciiTheme="majorHAnsi" w:hAnsiTheme="majorHAnsi" w:cstheme="majorHAnsi"/>
                <w:b w:val="0"/>
                <w:color w:val="000000"/>
                <w:u w:val="single"/>
              </w:rPr>
            </w:pPr>
            <w:r w:rsidRPr="00F33EB0">
              <w:rPr>
                <w:rFonts w:asciiTheme="majorHAnsi" w:hAnsiTheme="majorHAnsi" w:cstheme="majorHAnsi"/>
                <w:b w:val="0"/>
                <w:color w:val="000000"/>
              </w:rPr>
              <w:lastRenderedPageBreak/>
              <w:t xml:space="preserve">d) </w:t>
            </w:r>
            <w:r>
              <w:rPr>
                <w:rFonts w:asciiTheme="majorHAnsi" w:hAnsiTheme="majorHAnsi" w:cstheme="majorHAnsi"/>
                <w:b w:val="0"/>
                <w:color w:val="000000"/>
              </w:rPr>
              <w:tab/>
            </w:r>
            <w:r w:rsidRPr="00F33EB0">
              <w:rPr>
                <w:rFonts w:asciiTheme="majorHAnsi" w:hAnsiTheme="majorHAnsi" w:cstheme="majorHAnsi"/>
                <w:b w:val="0"/>
                <w:color w:val="000000"/>
                <w:u w:val="single"/>
              </w:rPr>
              <w:t>Pressure checking</w:t>
            </w:r>
          </w:p>
          <w:p w14:paraId="4120D313" w14:textId="77777777" w:rsidR="00BF629F" w:rsidRDefault="00BF629F" w:rsidP="00BF629F">
            <w:pPr>
              <w:spacing w:after="120"/>
              <w:jc w:val="both"/>
              <w:rPr>
                <w:rFonts w:asciiTheme="majorHAnsi" w:hAnsiTheme="majorHAnsi" w:cstheme="majorHAnsi"/>
                <w:color w:val="000000"/>
                <w:u w:val="single"/>
              </w:rPr>
            </w:pPr>
            <w:r>
              <w:rPr>
                <w:rFonts w:ascii="Calibri" w:hAnsi="Calibri" w:cs="Calibri"/>
                <w:i/>
                <w:color w:val="000000"/>
                <w:sz w:val="20"/>
                <w:szCs w:val="20"/>
                <w:lang w:val="en-GB"/>
              </w:rPr>
              <w:t xml:space="preserve">In order to install a valve or dummy in a SPM, the pocket of the particular mandrel must be empty. </w:t>
            </w:r>
            <w:proofErr w:type="spellStart"/>
            <w:r>
              <w:rPr>
                <w:rFonts w:ascii="Calibri" w:hAnsi="Calibri" w:cs="Calibri"/>
                <w:i/>
                <w:color w:val="000000"/>
                <w:sz w:val="20"/>
                <w:szCs w:val="20"/>
                <w:lang w:val="en-GB"/>
              </w:rPr>
              <w:t>ie</w:t>
            </w:r>
            <w:proofErr w:type="spellEnd"/>
            <w:r>
              <w:rPr>
                <w:rFonts w:ascii="Calibri" w:hAnsi="Calibri" w:cs="Calibri"/>
                <w:i/>
                <w:color w:val="000000"/>
                <w:sz w:val="20"/>
                <w:szCs w:val="20"/>
                <w:lang w:val="en-GB"/>
              </w:rPr>
              <w:t xml:space="preserve">, the valve or dummy originally in that pocket has been retrieved. There will be no pressure differential between the tubing and the annulus since there is communication through the empty pocket of the mandrel.  Pressure balancing is </w:t>
            </w:r>
            <w:r>
              <w:rPr>
                <w:rFonts w:ascii="Calibri" w:hAnsi="Calibri" w:cs="Calibri"/>
                <w:i/>
                <w:color w:val="000000"/>
                <w:sz w:val="20"/>
                <w:szCs w:val="20"/>
                <w:u w:val="single"/>
                <w:lang w:val="en-GB"/>
              </w:rPr>
              <w:t>therefore not required.</w:t>
            </w:r>
          </w:p>
          <w:p w14:paraId="59890DE6" w14:textId="77777777" w:rsidR="00573554" w:rsidRDefault="00573554" w:rsidP="00573554">
            <w:pPr>
              <w:pStyle w:val="Tableheader"/>
              <w:spacing w:before="0" w:after="0"/>
              <w:ind w:left="951" w:hanging="284"/>
              <w:rPr>
                <w:rFonts w:asciiTheme="majorHAnsi" w:hAnsiTheme="majorHAnsi" w:cstheme="majorHAnsi"/>
                <w:b w:val="0"/>
                <w:color w:val="000000"/>
                <w:u w:val="single"/>
              </w:rPr>
            </w:pPr>
          </w:p>
          <w:p w14:paraId="79E70B37" w14:textId="77777777" w:rsidR="00573554" w:rsidRPr="00F33EB0" w:rsidRDefault="00573554" w:rsidP="00573554">
            <w:pPr>
              <w:pStyle w:val="Tableheader"/>
              <w:spacing w:before="0" w:after="0"/>
              <w:ind w:left="951" w:hanging="284"/>
              <w:rPr>
                <w:rFonts w:asciiTheme="majorHAnsi" w:hAnsiTheme="majorHAnsi" w:cstheme="majorHAnsi"/>
                <w:b w:val="0"/>
                <w:color w:val="000000"/>
                <w:u w:val="single"/>
              </w:rPr>
            </w:pPr>
          </w:p>
          <w:p w14:paraId="2FA634F1" w14:textId="77777777" w:rsidR="00573554" w:rsidRPr="00F33EB0" w:rsidRDefault="00573554" w:rsidP="00573554">
            <w:pPr>
              <w:pStyle w:val="Tableheader"/>
              <w:spacing w:before="0" w:after="0"/>
              <w:ind w:left="951" w:hanging="284"/>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e) </w:t>
            </w:r>
            <w:r>
              <w:rPr>
                <w:rFonts w:asciiTheme="majorHAnsi" w:hAnsiTheme="majorHAnsi" w:cstheme="majorHAnsi"/>
                <w:b w:val="0"/>
                <w:color w:val="000000"/>
              </w:rPr>
              <w:tab/>
            </w:r>
            <w:r w:rsidRPr="00F33EB0">
              <w:rPr>
                <w:rFonts w:asciiTheme="majorHAnsi" w:hAnsiTheme="majorHAnsi" w:cstheme="majorHAnsi"/>
                <w:b w:val="0"/>
                <w:color w:val="000000"/>
                <w:u w:val="single"/>
              </w:rPr>
              <w:t xml:space="preserve">Running and Pulling speed </w:t>
            </w:r>
          </w:p>
          <w:p w14:paraId="3CACA77C" w14:textId="123004C2" w:rsidR="00573554" w:rsidRPr="00BF629F" w:rsidRDefault="00BF629F" w:rsidP="00BF629F">
            <w:pPr>
              <w:pStyle w:val="BodyTextIndent3"/>
              <w:numPr>
                <w:ilvl w:val="0"/>
                <w:numId w:val="112"/>
              </w:numPr>
              <w:spacing w:after="0"/>
              <w:rPr>
                <w:rFonts w:asciiTheme="majorHAnsi" w:hAnsiTheme="majorHAnsi" w:cstheme="majorHAnsi"/>
                <w:sz w:val="22"/>
                <w:szCs w:val="22"/>
              </w:rPr>
            </w:pPr>
            <w:r w:rsidRPr="00BF629F">
              <w:rPr>
                <w:rFonts w:ascii="Calibri" w:hAnsi="Calibri" w:cs="Calibri"/>
                <w:i/>
                <w:color w:val="000000"/>
                <w:sz w:val="22"/>
                <w:szCs w:val="22"/>
              </w:rPr>
              <w:t>When handling installation or retrieval of gas-lift valve, we have to pull or run in hole with a slow speed preferable 50ft per minutes. depending on well situation.</w:t>
            </w:r>
          </w:p>
        </w:tc>
        <w:tc>
          <w:tcPr>
            <w:tcW w:w="3685" w:type="dxa"/>
            <w:tcBorders>
              <w:top w:val="single" w:sz="6" w:space="0" w:color="auto"/>
              <w:left w:val="single" w:sz="6" w:space="0" w:color="auto"/>
              <w:bottom w:val="single" w:sz="6" w:space="0" w:color="auto"/>
              <w:right w:val="single" w:sz="6" w:space="0" w:color="auto"/>
            </w:tcBorders>
          </w:tcPr>
          <w:p w14:paraId="46A22101"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54D8FEDA"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23B5C2B8"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EFBD84D"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4139C402" w14:textId="385091DC"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645EE08"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2876125E" w14:textId="77777777" w:rsidR="00573554" w:rsidRPr="00F33EB0" w:rsidRDefault="00573554" w:rsidP="002550BE">
            <w:pPr>
              <w:pStyle w:val="Tableheader"/>
              <w:spacing w:before="0" w:after="0"/>
              <w:ind w:left="951" w:hanging="284"/>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f) </w:t>
            </w:r>
            <w:r>
              <w:rPr>
                <w:rFonts w:asciiTheme="majorHAnsi" w:hAnsiTheme="majorHAnsi" w:cstheme="majorHAnsi"/>
                <w:b w:val="0"/>
                <w:color w:val="000000"/>
              </w:rPr>
              <w:tab/>
            </w:r>
            <w:r w:rsidRPr="00F33EB0">
              <w:rPr>
                <w:rFonts w:asciiTheme="majorHAnsi" w:hAnsiTheme="majorHAnsi" w:cstheme="majorHAnsi"/>
                <w:b w:val="0"/>
                <w:color w:val="000000"/>
                <w:u w:val="single"/>
              </w:rPr>
              <w:t>Confirmation of proper installation</w:t>
            </w:r>
          </w:p>
          <w:p w14:paraId="3857FC53" w14:textId="77777777" w:rsidR="000B7BF7" w:rsidRDefault="000B7BF7" w:rsidP="000B7BF7">
            <w:pPr>
              <w:spacing w:after="120"/>
              <w:jc w:val="both"/>
              <w:rPr>
                <w:rFonts w:ascii="Calibri" w:hAnsi="Calibri" w:cs="Calibri"/>
                <w:i/>
                <w:color w:val="000000"/>
                <w:sz w:val="20"/>
                <w:szCs w:val="20"/>
                <w:lang w:val="en-GB"/>
              </w:rPr>
            </w:pPr>
            <w:r>
              <w:rPr>
                <w:rFonts w:ascii="Calibri" w:hAnsi="Calibri" w:cs="Calibri"/>
                <w:i/>
                <w:color w:val="000000"/>
                <w:sz w:val="20"/>
                <w:szCs w:val="20"/>
                <w:lang w:val="en-GB"/>
              </w:rPr>
              <w:t>The confirmation of proper installation of the gas-lift depend on two things:-</w:t>
            </w:r>
          </w:p>
          <w:p w14:paraId="2277C43C" w14:textId="77777777" w:rsidR="000B7BF7" w:rsidRDefault="000B7BF7" w:rsidP="000B7BF7">
            <w:pPr>
              <w:numPr>
                <w:ilvl w:val="0"/>
                <w:numId w:val="109"/>
              </w:numPr>
              <w:tabs>
                <w:tab w:val="left" w:pos="360"/>
              </w:tabs>
              <w:spacing w:after="120"/>
              <w:ind w:left="360"/>
              <w:jc w:val="both"/>
              <w:rPr>
                <w:rFonts w:ascii="Calibri" w:hAnsi="Calibri" w:cs="Calibri"/>
                <w:i/>
                <w:color w:val="000000"/>
                <w:sz w:val="20"/>
                <w:szCs w:val="20"/>
                <w:lang w:val="en-GB"/>
              </w:rPr>
            </w:pPr>
            <w:r>
              <w:rPr>
                <w:rFonts w:ascii="Calibri" w:hAnsi="Calibri" w:cs="Calibri"/>
                <w:i/>
                <w:color w:val="000000"/>
                <w:sz w:val="20"/>
                <w:szCs w:val="20"/>
                <w:lang w:val="en-GB"/>
              </w:rPr>
              <w:t>Both the releasing and tell-tale pins in the GA-2 running tool are sheared.</w:t>
            </w:r>
          </w:p>
          <w:p w14:paraId="67B00198" w14:textId="77777777" w:rsidR="000B7BF7" w:rsidRDefault="000B7BF7" w:rsidP="000B7BF7">
            <w:pPr>
              <w:numPr>
                <w:ilvl w:val="0"/>
                <w:numId w:val="109"/>
              </w:numPr>
              <w:tabs>
                <w:tab w:val="left" w:pos="360"/>
              </w:tabs>
              <w:spacing w:after="120"/>
              <w:ind w:left="360"/>
              <w:jc w:val="both"/>
              <w:rPr>
                <w:rFonts w:asciiTheme="majorHAnsi" w:hAnsiTheme="majorHAnsi" w:cstheme="majorHAnsi"/>
                <w:color w:val="000000"/>
              </w:rPr>
            </w:pPr>
            <w:r>
              <w:rPr>
                <w:rFonts w:ascii="Calibri" w:hAnsi="Calibri" w:cs="Calibri"/>
                <w:i/>
                <w:color w:val="000000"/>
                <w:sz w:val="20"/>
                <w:szCs w:val="20"/>
                <w:lang w:val="en-GB"/>
              </w:rPr>
              <w:t>Bleed down CHP to observe for no leak and integrity of the gas-lift valve packing.</w:t>
            </w:r>
          </w:p>
          <w:p w14:paraId="54AB67C7" w14:textId="77777777" w:rsidR="00573554" w:rsidRDefault="00573554" w:rsidP="002550BE">
            <w:pPr>
              <w:pStyle w:val="Tableheader"/>
              <w:spacing w:before="0" w:after="0"/>
              <w:ind w:left="951" w:hanging="284"/>
              <w:jc w:val="both"/>
              <w:rPr>
                <w:rFonts w:asciiTheme="majorHAnsi" w:hAnsiTheme="majorHAnsi" w:cstheme="majorHAnsi"/>
                <w:b w:val="0"/>
                <w:color w:val="000000"/>
              </w:rPr>
            </w:pPr>
          </w:p>
          <w:p w14:paraId="4EB93002" w14:textId="77777777" w:rsidR="00573554" w:rsidRPr="00F33EB0" w:rsidRDefault="00573554" w:rsidP="002550BE">
            <w:pPr>
              <w:pStyle w:val="Tableheader"/>
              <w:spacing w:before="0" w:after="0"/>
              <w:ind w:left="951" w:hanging="284"/>
              <w:jc w:val="both"/>
              <w:rPr>
                <w:rFonts w:asciiTheme="majorHAnsi" w:hAnsiTheme="majorHAnsi" w:cstheme="majorHAnsi"/>
                <w:b w:val="0"/>
                <w:color w:val="000000"/>
              </w:rPr>
            </w:pPr>
          </w:p>
          <w:p w14:paraId="31739A17" w14:textId="77777777" w:rsidR="00573554" w:rsidRPr="00F33EB0" w:rsidRDefault="00573554" w:rsidP="002550BE">
            <w:pPr>
              <w:pStyle w:val="Tableheader"/>
              <w:spacing w:before="0" w:after="0"/>
              <w:ind w:left="951" w:hanging="284"/>
              <w:jc w:val="both"/>
              <w:rPr>
                <w:rFonts w:asciiTheme="majorHAnsi" w:hAnsiTheme="majorHAnsi" w:cstheme="majorHAnsi"/>
                <w:b w:val="0"/>
                <w:color w:val="000000"/>
                <w:u w:val="single"/>
              </w:rPr>
            </w:pPr>
            <w:r w:rsidRPr="00F33EB0">
              <w:rPr>
                <w:rFonts w:asciiTheme="majorHAnsi" w:hAnsiTheme="majorHAnsi" w:cstheme="majorHAnsi"/>
                <w:b w:val="0"/>
              </w:rPr>
              <w:t>g)</w:t>
            </w:r>
            <w:r>
              <w:rPr>
                <w:rFonts w:asciiTheme="majorHAnsi" w:hAnsiTheme="majorHAnsi" w:cstheme="majorHAnsi"/>
                <w:b w:val="0"/>
              </w:rPr>
              <w:tab/>
            </w:r>
            <w:r w:rsidRPr="00F33EB0">
              <w:rPr>
                <w:rFonts w:asciiTheme="majorHAnsi" w:hAnsiTheme="majorHAnsi" w:cstheme="majorHAnsi"/>
                <w:b w:val="0"/>
                <w:u w:val="single"/>
              </w:rPr>
              <w:t xml:space="preserve"> To install BKR-5 in the first SPM</w:t>
            </w:r>
          </w:p>
          <w:p w14:paraId="2B86163C" w14:textId="19854C7D" w:rsidR="000B7BF7" w:rsidRDefault="000B7BF7" w:rsidP="000B7BF7">
            <w:pPr>
              <w:pStyle w:val="Tableheader"/>
              <w:spacing w:before="0" w:after="120"/>
              <w:jc w:val="both"/>
              <w:rPr>
                <w:rFonts w:asciiTheme="majorHAnsi" w:hAnsiTheme="majorHAnsi" w:cstheme="majorHAnsi"/>
                <w:b w:val="0"/>
                <w:color w:val="000000"/>
              </w:rPr>
            </w:pPr>
            <w:r>
              <w:rPr>
                <w:rFonts w:ascii="Calibri" w:hAnsi="Calibri" w:cs="Calibri"/>
                <w:b w:val="0"/>
                <w:i/>
                <w:color w:val="000000"/>
              </w:rPr>
              <w:t>Prior to any installation and retrieval of gas-lift valve operation, a gas-lift valve catch should be installed below the deepest SPM where the gas-lift change is performed. That is the gas-lift valve catcher will be installed in the top X-</w:t>
            </w:r>
            <w:r w:rsidR="00304110">
              <w:rPr>
                <w:rFonts w:ascii="Calibri" w:hAnsi="Calibri" w:cs="Calibri"/>
                <w:b w:val="0"/>
                <w:i/>
                <w:color w:val="000000"/>
              </w:rPr>
              <w:t>profile in</w:t>
            </w:r>
            <w:r>
              <w:rPr>
                <w:rFonts w:ascii="Calibri" w:hAnsi="Calibri" w:cs="Calibri"/>
                <w:b w:val="0"/>
                <w:i/>
                <w:color w:val="000000"/>
              </w:rPr>
              <w:t xml:space="preserve"> the tubing string, either in an Otis X-landing nipple or in an SSD.</w:t>
            </w:r>
          </w:p>
          <w:p w14:paraId="3E92ECFD" w14:textId="77777777" w:rsidR="00573554" w:rsidRDefault="00573554" w:rsidP="00A47D7B">
            <w:pPr>
              <w:pStyle w:val="Tableheader"/>
              <w:spacing w:before="0" w:after="0"/>
              <w:ind w:left="667" w:hanging="265"/>
              <w:jc w:val="both"/>
              <w:rPr>
                <w:rFonts w:asciiTheme="majorHAnsi" w:hAnsiTheme="majorHAnsi" w:cstheme="majorHAnsi"/>
                <w:b w:val="0"/>
                <w:color w:val="000000"/>
              </w:rPr>
            </w:pPr>
          </w:p>
          <w:p w14:paraId="730D64AC" w14:textId="77777777" w:rsidR="00573554" w:rsidRPr="00F33EB0" w:rsidRDefault="00573554" w:rsidP="00A47D7B">
            <w:pPr>
              <w:pStyle w:val="Heading2"/>
              <w:spacing w:before="0" w:after="0"/>
              <w:rPr>
                <w:rFonts w:asciiTheme="majorHAnsi" w:hAnsiTheme="majorHAnsi" w:cstheme="majorHAnsi"/>
                <w:b w:val="0"/>
                <w:color w:val="000000"/>
                <w:sz w:val="20"/>
                <w:szCs w:val="20"/>
              </w:rPr>
            </w:pPr>
          </w:p>
          <w:p w14:paraId="5C2A644B" w14:textId="77777777" w:rsidR="00573554" w:rsidRPr="00F33EB0" w:rsidRDefault="00573554" w:rsidP="00A47D7B">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61568AA1" w14:textId="77777777" w:rsidR="00573554" w:rsidRPr="00F33EB0" w:rsidRDefault="00573554" w:rsidP="00A47D7B">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50112638" w14:textId="77777777" w:rsidR="00573554" w:rsidRPr="00F33EB0" w:rsidRDefault="00573554" w:rsidP="00A47D7B">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CF4031E" w14:textId="77777777" w:rsidR="00573554" w:rsidRPr="00F33EB0" w:rsidRDefault="00573554" w:rsidP="00A47D7B">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5F86DE8" w14:textId="77777777" w:rsidR="00573554" w:rsidRPr="00F33EB0" w:rsidRDefault="00573554" w:rsidP="00A47D7B">
            <w:pPr>
              <w:rPr>
                <w:rFonts w:asciiTheme="majorHAnsi" w:hAnsiTheme="majorHAnsi" w:cstheme="majorHAnsi"/>
                <w:bCs/>
                <w:color w:val="000000"/>
                <w:sz w:val="20"/>
                <w:szCs w:val="20"/>
              </w:rPr>
            </w:pPr>
          </w:p>
        </w:tc>
      </w:tr>
      <w:tr w:rsidR="00573554" w:rsidRPr="00F33EB0" w14:paraId="7F3484FC" w14:textId="269D0D9D"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7D35E6B"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02DA20D7" w14:textId="7F18B1EB" w:rsidR="00573554" w:rsidRPr="00F33EB0" w:rsidRDefault="00573554" w:rsidP="00A47D7B">
            <w:pPr>
              <w:ind w:left="384" w:hanging="384"/>
              <w:rPr>
                <w:rFonts w:asciiTheme="majorHAnsi" w:hAnsiTheme="majorHAnsi" w:cstheme="majorHAnsi"/>
                <w:color w:val="000000"/>
                <w:sz w:val="20"/>
                <w:szCs w:val="20"/>
              </w:rPr>
            </w:pPr>
            <w:r w:rsidRPr="00F33EB0">
              <w:rPr>
                <w:rFonts w:asciiTheme="majorHAnsi" w:hAnsiTheme="majorHAnsi" w:cstheme="majorHAnsi"/>
                <w:color w:val="000000"/>
                <w:sz w:val="20"/>
                <w:szCs w:val="20"/>
              </w:rPr>
              <w:t>7.</w:t>
            </w:r>
            <w:r w:rsidRPr="00F33EB0">
              <w:rPr>
                <w:rFonts w:asciiTheme="majorHAnsi" w:hAnsiTheme="majorHAnsi" w:cstheme="majorHAnsi"/>
                <w:color w:val="000000"/>
                <w:sz w:val="20"/>
                <w:szCs w:val="20"/>
              </w:rPr>
              <w:tab/>
              <w:t>Describe how to close a 3.5” SSD using a 42XO positioning tool. You are to include Tool-string configuration, size of bottom cap, function testing of tool, maximum  allowable line extension, how to accomplish effective and productive jarring and confirmation of SSD fully closed.</w:t>
            </w:r>
          </w:p>
          <w:p w14:paraId="052A963A" w14:textId="77777777" w:rsidR="00573554" w:rsidRPr="00F33EB0" w:rsidRDefault="00573554" w:rsidP="00A47D7B">
            <w:pPr>
              <w:ind w:left="342"/>
              <w:rPr>
                <w:rFonts w:asciiTheme="majorHAnsi" w:hAnsiTheme="majorHAnsi" w:cstheme="majorHAnsi"/>
                <w:color w:val="000000"/>
                <w:sz w:val="20"/>
                <w:szCs w:val="20"/>
              </w:rPr>
            </w:pPr>
          </w:p>
          <w:p w14:paraId="4DD1D270" w14:textId="2D05D57F"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a)  </w:t>
            </w:r>
            <w:r w:rsidRPr="00F33EB0">
              <w:rPr>
                <w:rFonts w:asciiTheme="majorHAnsi" w:hAnsiTheme="majorHAnsi" w:cstheme="majorHAnsi"/>
                <w:b w:val="0"/>
                <w:color w:val="000000"/>
                <w:u w:val="single"/>
              </w:rPr>
              <w:t>Tool-string Configuration from top to bottom.</w:t>
            </w:r>
          </w:p>
          <w:p w14:paraId="0582F955" w14:textId="5BF4845C"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69487177" w14:textId="77777777" w:rsidR="00C1731A" w:rsidRDefault="00C1731A" w:rsidP="00C1731A">
            <w:pPr>
              <w:numPr>
                <w:ilvl w:val="0"/>
                <w:numId w:val="113"/>
              </w:numPr>
              <w:spacing w:after="120"/>
              <w:jc w:val="both"/>
              <w:rPr>
                <w:rFonts w:asciiTheme="majorHAnsi" w:hAnsiTheme="majorHAnsi" w:cstheme="majorHAnsi"/>
                <w:color w:val="000000"/>
                <w:u w:val="single"/>
              </w:rPr>
            </w:pPr>
            <w:r>
              <w:rPr>
                <w:rFonts w:ascii="Calibri" w:hAnsi="Calibri" w:cs="Calibri"/>
                <w:i/>
                <w:color w:val="000000"/>
                <w:sz w:val="20"/>
                <w:szCs w:val="20"/>
                <w:lang w:val="en-GB"/>
              </w:rPr>
              <w:t xml:space="preserve">1 7/8 r/socket + 1 7/8 x 5ft stem + 1/16 p x 15/16 b X-over + 1 ½ Knuckle joint + 1 ½ </w:t>
            </w:r>
            <w:proofErr w:type="spellStart"/>
            <w:r>
              <w:rPr>
                <w:rFonts w:ascii="Calibri" w:hAnsi="Calibri" w:cs="Calibri"/>
                <w:i/>
                <w:color w:val="000000"/>
                <w:sz w:val="20"/>
                <w:szCs w:val="20"/>
                <w:lang w:val="en-GB"/>
              </w:rPr>
              <w:t>Hyd</w:t>
            </w:r>
            <w:proofErr w:type="spellEnd"/>
            <w:r>
              <w:rPr>
                <w:rFonts w:ascii="Calibri" w:hAnsi="Calibri" w:cs="Calibri"/>
                <w:i/>
                <w:color w:val="000000"/>
                <w:sz w:val="20"/>
                <w:szCs w:val="20"/>
                <w:lang w:val="en-GB"/>
              </w:rPr>
              <w:t xml:space="preserve"> jar + 1 ½ x 20 stroke link jar + 1 ½ QLS </w:t>
            </w:r>
          </w:p>
          <w:p w14:paraId="4E86A054" w14:textId="32FD8CA4"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440939E8"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0CA3F697"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b)</w:t>
            </w:r>
            <w:r w:rsidRPr="00F33EB0">
              <w:rPr>
                <w:rFonts w:asciiTheme="majorHAnsi" w:hAnsiTheme="majorHAnsi" w:cstheme="majorHAnsi"/>
                <w:b w:val="0"/>
                <w:color w:val="000000"/>
              </w:rPr>
              <w:tab/>
            </w:r>
            <w:r w:rsidRPr="00F33EB0">
              <w:rPr>
                <w:rFonts w:asciiTheme="majorHAnsi" w:hAnsiTheme="majorHAnsi" w:cstheme="majorHAnsi"/>
                <w:b w:val="0"/>
                <w:color w:val="000000"/>
                <w:u w:val="single"/>
              </w:rPr>
              <w:t>Serviced Tools selection</w:t>
            </w:r>
          </w:p>
          <w:p w14:paraId="0937C7FD" w14:textId="725771D8"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6A299253" w14:textId="77777777" w:rsidR="00C1731A" w:rsidRDefault="00C1731A" w:rsidP="00C1731A">
            <w:pPr>
              <w:numPr>
                <w:ilvl w:val="0"/>
                <w:numId w:val="113"/>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1 pc</w:t>
            </w:r>
            <w:r>
              <w:rPr>
                <w:rFonts w:ascii="Calibri" w:hAnsi="Calibri" w:cs="Calibri"/>
                <w:i/>
                <w:color w:val="000000"/>
                <w:sz w:val="20"/>
                <w:szCs w:val="20"/>
              </w:rPr>
              <w:t>s</w:t>
            </w:r>
            <w:r>
              <w:rPr>
                <w:rFonts w:ascii="Calibri" w:hAnsi="Calibri" w:cs="Calibri"/>
                <w:i/>
                <w:color w:val="000000"/>
                <w:sz w:val="20"/>
                <w:szCs w:val="20"/>
                <w:lang w:val="en-GB"/>
              </w:rPr>
              <w:t xml:space="preserve"> 2.735” drift</w:t>
            </w:r>
          </w:p>
          <w:p w14:paraId="57DF6B38" w14:textId="77777777" w:rsidR="00C1731A" w:rsidRDefault="00C1731A" w:rsidP="00C1731A">
            <w:pPr>
              <w:numPr>
                <w:ilvl w:val="0"/>
                <w:numId w:val="113"/>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1 pc</w:t>
            </w:r>
            <w:r>
              <w:rPr>
                <w:rFonts w:ascii="Calibri" w:hAnsi="Calibri" w:cs="Calibri"/>
                <w:i/>
                <w:color w:val="000000"/>
                <w:sz w:val="20"/>
                <w:szCs w:val="20"/>
              </w:rPr>
              <w:t>s</w:t>
            </w:r>
            <w:r>
              <w:rPr>
                <w:rFonts w:ascii="Calibri" w:hAnsi="Calibri" w:cs="Calibri"/>
                <w:i/>
                <w:color w:val="000000"/>
                <w:sz w:val="20"/>
                <w:szCs w:val="20"/>
                <w:lang w:val="en-GB"/>
              </w:rPr>
              <w:t xml:space="preserve"> 3” 42XO positioning tool</w:t>
            </w:r>
          </w:p>
          <w:p w14:paraId="312120DB" w14:textId="77777777" w:rsidR="00C1731A" w:rsidRDefault="00C1731A" w:rsidP="00C1731A">
            <w:pPr>
              <w:numPr>
                <w:ilvl w:val="0"/>
                <w:numId w:val="113"/>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1 pc</w:t>
            </w:r>
            <w:r>
              <w:rPr>
                <w:rFonts w:ascii="Calibri" w:hAnsi="Calibri" w:cs="Calibri"/>
                <w:i/>
                <w:color w:val="000000"/>
                <w:sz w:val="20"/>
                <w:szCs w:val="20"/>
              </w:rPr>
              <w:t>s</w:t>
            </w:r>
            <w:r>
              <w:rPr>
                <w:rFonts w:ascii="Calibri" w:hAnsi="Calibri" w:cs="Calibri"/>
                <w:i/>
                <w:color w:val="000000"/>
                <w:sz w:val="20"/>
                <w:szCs w:val="20"/>
                <w:lang w:val="en-GB"/>
              </w:rPr>
              <w:t xml:space="preserve"> 3” B and X crossover.</w:t>
            </w:r>
          </w:p>
          <w:p w14:paraId="5EF63F68" w14:textId="77777777" w:rsidR="00C1731A" w:rsidRDefault="00C1731A" w:rsidP="00C1731A">
            <w:pPr>
              <w:numPr>
                <w:ilvl w:val="0"/>
                <w:numId w:val="113"/>
              </w:numPr>
              <w:spacing w:after="120"/>
              <w:jc w:val="both"/>
              <w:rPr>
                <w:rFonts w:asciiTheme="majorHAnsi" w:hAnsiTheme="majorHAnsi" w:cstheme="majorHAnsi"/>
                <w:color w:val="000000"/>
                <w:u w:val="single"/>
              </w:rPr>
            </w:pPr>
            <w:r>
              <w:rPr>
                <w:rFonts w:ascii="Calibri" w:hAnsi="Calibri" w:cs="Calibri"/>
                <w:i/>
                <w:color w:val="000000"/>
                <w:sz w:val="20"/>
                <w:szCs w:val="20"/>
                <w:lang w:val="en-GB"/>
              </w:rPr>
              <w:t>1pc</w:t>
            </w:r>
            <w:r>
              <w:rPr>
                <w:rFonts w:ascii="Calibri" w:hAnsi="Calibri" w:cs="Calibri"/>
                <w:i/>
                <w:color w:val="000000"/>
                <w:sz w:val="20"/>
                <w:szCs w:val="20"/>
              </w:rPr>
              <w:t>s</w:t>
            </w:r>
            <w:r>
              <w:rPr>
                <w:rFonts w:ascii="Calibri" w:hAnsi="Calibri" w:cs="Calibri"/>
                <w:i/>
                <w:color w:val="000000"/>
                <w:sz w:val="20"/>
                <w:szCs w:val="20"/>
                <w:lang w:val="en-GB"/>
              </w:rPr>
              <w:t xml:space="preserve"> 2.62” bottom cap.</w:t>
            </w:r>
          </w:p>
          <w:p w14:paraId="1FB754D2" w14:textId="77777777"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228046AE"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3BFFF32D" w14:textId="77777777" w:rsidR="00573554" w:rsidRPr="00F33EB0" w:rsidRDefault="00573554" w:rsidP="00A47D7B">
            <w:pPr>
              <w:pStyle w:val="Tableheader"/>
              <w:spacing w:before="0" w:after="0"/>
              <w:ind w:left="667" w:hanging="283"/>
              <w:jc w:val="both"/>
              <w:rPr>
                <w:rFonts w:asciiTheme="majorHAnsi" w:hAnsiTheme="majorHAnsi" w:cstheme="majorHAnsi"/>
                <w:color w:val="000000"/>
                <w:u w:val="single"/>
              </w:rPr>
            </w:pPr>
            <w:r w:rsidRPr="00F33EB0">
              <w:rPr>
                <w:rFonts w:asciiTheme="majorHAnsi" w:hAnsiTheme="majorHAnsi" w:cstheme="majorHAnsi"/>
                <w:b w:val="0"/>
                <w:color w:val="000000"/>
              </w:rPr>
              <w:t>c)</w:t>
            </w:r>
            <w:r w:rsidRPr="00F33EB0">
              <w:rPr>
                <w:rFonts w:asciiTheme="majorHAnsi" w:hAnsiTheme="majorHAnsi" w:cstheme="majorHAnsi"/>
                <w:color w:val="000000"/>
              </w:rPr>
              <w:t xml:space="preserve">  </w:t>
            </w:r>
            <w:r w:rsidRPr="00F33EB0">
              <w:rPr>
                <w:rFonts w:asciiTheme="majorHAnsi" w:hAnsiTheme="majorHAnsi" w:cstheme="majorHAnsi"/>
                <w:color w:val="000000"/>
              </w:rPr>
              <w:tab/>
            </w:r>
            <w:r w:rsidRPr="00F33EB0">
              <w:rPr>
                <w:rFonts w:asciiTheme="majorHAnsi" w:hAnsiTheme="majorHAnsi" w:cstheme="majorHAnsi"/>
                <w:b w:val="0"/>
                <w:color w:val="000000"/>
                <w:u w:val="single"/>
              </w:rPr>
              <w:t>Pressure checking</w:t>
            </w:r>
          </w:p>
          <w:p w14:paraId="6520DD03" w14:textId="37883818" w:rsidR="00573554" w:rsidRDefault="00573554" w:rsidP="00A47D7B">
            <w:pPr>
              <w:pStyle w:val="Tableheader"/>
              <w:spacing w:before="0" w:after="0"/>
              <w:ind w:left="667" w:hanging="283"/>
              <w:jc w:val="both"/>
              <w:rPr>
                <w:rFonts w:asciiTheme="majorHAnsi" w:hAnsiTheme="majorHAnsi" w:cstheme="majorHAnsi"/>
                <w:b w:val="0"/>
                <w:color w:val="000000"/>
              </w:rPr>
            </w:pPr>
          </w:p>
          <w:p w14:paraId="640BD461" w14:textId="23DDCEA8" w:rsidR="00C1731A" w:rsidRDefault="00C1731A" w:rsidP="00C1731A">
            <w:pPr>
              <w:numPr>
                <w:ilvl w:val="0"/>
                <w:numId w:val="114"/>
              </w:numPr>
              <w:spacing w:after="120"/>
              <w:jc w:val="both"/>
              <w:rPr>
                <w:rFonts w:asciiTheme="majorHAnsi" w:hAnsiTheme="majorHAnsi" w:cstheme="majorHAnsi"/>
                <w:color w:val="000000"/>
              </w:rPr>
            </w:pPr>
            <w:r>
              <w:rPr>
                <w:rFonts w:ascii="Calibri" w:hAnsi="Calibri" w:cs="Calibri"/>
                <w:i/>
                <w:color w:val="000000"/>
                <w:sz w:val="20"/>
                <w:szCs w:val="20"/>
              </w:rPr>
              <w:t xml:space="preserve">After closing the SSD. If the SSD is above the RHD packer continue carry out an inflow test by bleeding off the CITHP to minimum. Observe for any pressure build-up over a </w:t>
            </w:r>
            <w:r>
              <w:rPr>
                <w:rFonts w:ascii="Calibri" w:hAnsi="Calibri" w:cs="Calibri"/>
                <w:i/>
                <w:color w:val="000000"/>
                <w:sz w:val="20"/>
                <w:szCs w:val="20"/>
              </w:rPr>
              <w:t>2-hour</w:t>
            </w:r>
            <w:r>
              <w:rPr>
                <w:rFonts w:ascii="Calibri" w:hAnsi="Calibri" w:cs="Calibri"/>
                <w:i/>
                <w:color w:val="000000"/>
                <w:sz w:val="20"/>
                <w:szCs w:val="20"/>
              </w:rPr>
              <w:t xml:space="preserve"> period to confirm all SSD in the string are close and holding</w:t>
            </w:r>
          </w:p>
          <w:p w14:paraId="7FDCB739" w14:textId="77777777" w:rsidR="00573554" w:rsidRDefault="00573554" w:rsidP="00A47D7B">
            <w:pPr>
              <w:pStyle w:val="Tableheader"/>
              <w:spacing w:before="0" w:after="0"/>
              <w:ind w:left="667" w:hanging="283"/>
              <w:jc w:val="both"/>
              <w:rPr>
                <w:rFonts w:asciiTheme="majorHAnsi" w:hAnsiTheme="majorHAnsi" w:cstheme="majorHAnsi"/>
                <w:b w:val="0"/>
                <w:color w:val="000000"/>
              </w:rPr>
            </w:pPr>
          </w:p>
          <w:p w14:paraId="4C1BC77B" w14:textId="77777777" w:rsidR="00C1731A" w:rsidRDefault="00C1731A" w:rsidP="00A47D7B">
            <w:pPr>
              <w:pStyle w:val="Tableheader"/>
              <w:spacing w:before="0" w:after="0"/>
              <w:ind w:left="667" w:hanging="283"/>
              <w:jc w:val="both"/>
              <w:rPr>
                <w:rFonts w:asciiTheme="majorHAnsi" w:hAnsiTheme="majorHAnsi" w:cstheme="majorHAnsi"/>
                <w:b w:val="0"/>
                <w:color w:val="000000"/>
              </w:rPr>
            </w:pPr>
          </w:p>
          <w:p w14:paraId="05335810" w14:textId="77777777" w:rsidR="00C1731A" w:rsidRDefault="00C1731A" w:rsidP="00A47D7B">
            <w:pPr>
              <w:pStyle w:val="Tableheader"/>
              <w:spacing w:before="0" w:after="0"/>
              <w:ind w:left="667" w:hanging="283"/>
              <w:jc w:val="both"/>
              <w:rPr>
                <w:rFonts w:asciiTheme="majorHAnsi" w:hAnsiTheme="majorHAnsi" w:cstheme="majorHAnsi"/>
                <w:b w:val="0"/>
                <w:color w:val="000000"/>
              </w:rPr>
            </w:pPr>
          </w:p>
          <w:p w14:paraId="7852C606" w14:textId="77777777" w:rsidR="00C1731A" w:rsidRDefault="00C1731A" w:rsidP="00A47D7B">
            <w:pPr>
              <w:pStyle w:val="Tableheader"/>
              <w:spacing w:before="0" w:after="0"/>
              <w:ind w:left="667" w:hanging="283"/>
              <w:jc w:val="both"/>
              <w:rPr>
                <w:rFonts w:asciiTheme="majorHAnsi" w:hAnsiTheme="majorHAnsi" w:cstheme="majorHAnsi"/>
                <w:b w:val="0"/>
                <w:color w:val="000000"/>
              </w:rPr>
            </w:pPr>
          </w:p>
          <w:p w14:paraId="665D6415" w14:textId="77777777" w:rsidR="00C1731A" w:rsidRDefault="00C1731A" w:rsidP="00A47D7B">
            <w:pPr>
              <w:pStyle w:val="Tableheader"/>
              <w:spacing w:before="0" w:after="0"/>
              <w:ind w:left="667" w:hanging="283"/>
              <w:jc w:val="both"/>
              <w:rPr>
                <w:rFonts w:asciiTheme="majorHAnsi" w:hAnsiTheme="majorHAnsi" w:cstheme="majorHAnsi"/>
                <w:b w:val="0"/>
                <w:color w:val="000000"/>
              </w:rPr>
            </w:pPr>
          </w:p>
          <w:p w14:paraId="0186DDC5" w14:textId="77777777" w:rsidR="00C1731A" w:rsidRDefault="00C1731A" w:rsidP="00A47D7B">
            <w:pPr>
              <w:pStyle w:val="Tableheader"/>
              <w:spacing w:before="0" w:after="0"/>
              <w:ind w:left="667" w:hanging="283"/>
              <w:jc w:val="both"/>
              <w:rPr>
                <w:rFonts w:asciiTheme="majorHAnsi" w:hAnsiTheme="majorHAnsi" w:cstheme="majorHAnsi"/>
                <w:b w:val="0"/>
                <w:color w:val="000000"/>
              </w:rPr>
            </w:pPr>
          </w:p>
          <w:p w14:paraId="72896A50"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rPr>
            </w:pPr>
          </w:p>
          <w:p w14:paraId="38CBA9DC"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lastRenderedPageBreak/>
              <w:t xml:space="preserve">d)  </w:t>
            </w:r>
            <w:r w:rsidRPr="00F33EB0">
              <w:rPr>
                <w:rFonts w:asciiTheme="majorHAnsi" w:hAnsiTheme="majorHAnsi" w:cstheme="majorHAnsi"/>
                <w:b w:val="0"/>
                <w:color w:val="000000"/>
              </w:rPr>
              <w:tab/>
            </w:r>
            <w:r w:rsidRPr="00F33EB0">
              <w:rPr>
                <w:rFonts w:asciiTheme="majorHAnsi" w:hAnsiTheme="majorHAnsi" w:cstheme="majorHAnsi"/>
                <w:b w:val="0"/>
                <w:color w:val="000000"/>
                <w:u w:val="single"/>
              </w:rPr>
              <w:t>Function test of the tool.</w:t>
            </w:r>
          </w:p>
          <w:p w14:paraId="46660571" w14:textId="77777777" w:rsidR="00C1731A" w:rsidRDefault="00C1731A" w:rsidP="00C1731A">
            <w:pPr>
              <w:numPr>
                <w:ilvl w:val="0"/>
                <w:numId w:val="114"/>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Ensure the correct size of the tool are used. Confirm the shifting tool keys are in good condition, that is shifting shoulder are not worn out or rounded and the key springs are strong.</w:t>
            </w:r>
          </w:p>
          <w:p w14:paraId="52EBA461" w14:textId="77777777" w:rsidR="00C1731A" w:rsidRDefault="00C1731A" w:rsidP="00C1731A">
            <w:pPr>
              <w:numPr>
                <w:ilvl w:val="0"/>
                <w:numId w:val="114"/>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Otis 42XO shifting tool with old type of dogs shall not be used in wells installed with Teledyne Merla SPM. In this case, a diamond dogs shall be used in this exceptional case.</w:t>
            </w:r>
          </w:p>
          <w:p w14:paraId="350DFF65" w14:textId="77777777" w:rsidR="00C1731A" w:rsidRDefault="00C1731A" w:rsidP="00C1731A">
            <w:pPr>
              <w:numPr>
                <w:ilvl w:val="0"/>
                <w:numId w:val="114"/>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Confirmed all connections in the shifting tools are tight, and the top connecting threads and fishing neck are in good condition.</w:t>
            </w:r>
          </w:p>
          <w:p w14:paraId="750B9D94" w14:textId="19888251" w:rsidR="00C1731A" w:rsidRDefault="00C1731A" w:rsidP="00C1731A">
            <w:pPr>
              <w:numPr>
                <w:ilvl w:val="0"/>
                <w:numId w:val="114"/>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 xml:space="preserve">Ensure the appropriate size of bottom cap is made up to the bottom end of the shifting tool. </w:t>
            </w:r>
            <w:r>
              <w:rPr>
                <w:rFonts w:ascii="Calibri" w:hAnsi="Calibri" w:cs="Calibri"/>
                <w:i/>
                <w:color w:val="000000"/>
                <w:sz w:val="20"/>
                <w:szCs w:val="15"/>
                <w:lang w:val="en-GB"/>
              </w:rPr>
              <w:t>Note: -</w:t>
            </w:r>
            <w:r>
              <w:rPr>
                <w:rFonts w:ascii="Calibri" w:hAnsi="Calibri" w:cs="Calibri"/>
                <w:i/>
                <w:color w:val="000000"/>
                <w:sz w:val="20"/>
                <w:szCs w:val="15"/>
                <w:lang w:val="en-GB"/>
              </w:rPr>
              <w:t xml:space="preserve"> This is to prevent the bottom fishing neck of the shifting tool from wedging into the internal fishing neck of a down-hole flow control, </w:t>
            </w:r>
            <w:proofErr w:type="spellStart"/>
            <w:r>
              <w:rPr>
                <w:rFonts w:ascii="Calibri" w:hAnsi="Calibri" w:cs="Calibri"/>
                <w:i/>
                <w:color w:val="000000"/>
                <w:sz w:val="20"/>
                <w:szCs w:val="15"/>
                <w:lang w:val="en-GB"/>
              </w:rPr>
              <w:t>eg.</w:t>
            </w:r>
            <w:proofErr w:type="spellEnd"/>
            <w:r>
              <w:rPr>
                <w:rFonts w:ascii="Calibri" w:hAnsi="Calibri" w:cs="Calibri"/>
                <w:i/>
                <w:color w:val="000000"/>
                <w:sz w:val="20"/>
                <w:szCs w:val="15"/>
                <w:lang w:val="en-GB"/>
              </w:rPr>
              <w:t xml:space="preserve"> Plug, separation tool etc., if there is one installed in the string.</w:t>
            </w:r>
          </w:p>
          <w:p w14:paraId="59A93970" w14:textId="77777777" w:rsidR="00C1731A" w:rsidRDefault="00C1731A" w:rsidP="00C1731A">
            <w:pPr>
              <w:numPr>
                <w:ilvl w:val="0"/>
                <w:numId w:val="114"/>
              </w:numPr>
              <w:spacing w:after="120"/>
              <w:jc w:val="both"/>
              <w:rPr>
                <w:rFonts w:asciiTheme="majorHAnsi" w:hAnsiTheme="majorHAnsi" w:cstheme="majorHAnsi"/>
                <w:color w:val="000000"/>
                <w:u w:val="single"/>
              </w:rPr>
            </w:pPr>
            <w:r>
              <w:rPr>
                <w:rFonts w:ascii="Calibri" w:hAnsi="Calibri" w:cs="Calibri"/>
                <w:i/>
                <w:color w:val="000000"/>
                <w:sz w:val="20"/>
                <w:szCs w:val="15"/>
                <w:lang w:val="en-GB"/>
              </w:rPr>
              <w:t>Confirm the tripping dogs in the 42XO shifting tool are in good condition, and function tested the tool are able to slide up and down freely along the slots in the keys</w:t>
            </w:r>
          </w:p>
          <w:p w14:paraId="78403ABB" w14:textId="508ADD3F"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7A56A8C7" w14:textId="77777777"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35547E71"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531A01A8"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e)  </w:t>
            </w:r>
            <w:r w:rsidRPr="00F33EB0">
              <w:rPr>
                <w:rFonts w:asciiTheme="majorHAnsi" w:hAnsiTheme="majorHAnsi" w:cstheme="majorHAnsi"/>
                <w:b w:val="0"/>
                <w:color w:val="000000"/>
              </w:rPr>
              <w:tab/>
            </w:r>
            <w:r w:rsidRPr="00F33EB0">
              <w:rPr>
                <w:rFonts w:asciiTheme="majorHAnsi" w:hAnsiTheme="majorHAnsi" w:cstheme="majorHAnsi"/>
                <w:b w:val="0"/>
                <w:color w:val="000000"/>
                <w:u w:val="single"/>
              </w:rPr>
              <w:t>Maximum allowable line tension</w:t>
            </w:r>
          </w:p>
          <w:p w14:paraId="27BE6F43" w14:textId="42D2797B" w:rsidR="00573554" w:rsidRDefault="00573554" w:rsidP="00A47D7B">
            <w:pPr>
              <w:pStyle w:val="Tableheader"/>
              <w:spacing w:before="0" w:after="0"/>
              <w:ind w:left="667" w:hanging="283"/>
              <w:jc w:val="both"/>
              <w:rPr>
                <w:rFonts w:asciiTheme="majorHAnsi" w:hAnsiTheme="majorHAnsi" w:cstheme="majorHAnsi"/>
                <w:color w:val="000000"/>
                <w:u w:val="single"/>
              </w:rPr>
            </w:pPr>
          </w:p>
          <w:p w14:paraId="4E2C3401" w14:textId="77777777" w:rsidR="00C1731A" w:rsidRDefault="00C1731A" w:rsidP="00C1731A">
            <w:pPr>
              <w:numPr>
                <w:ilvl w:val="0"/>
                <w:numId w:val="115"/>
              </w:numPr>
              <w:spacing w:after="120"/>
              <w:jc w:val="both"/>
              <w:rPr>
                <w:rFonts w:asciiTheme="majorHAnsi" w:hAnsiTheme="majorHAnsi" w:cstheme="majorHAnsi"/>
                <w:color w:val="000000"/>
                <w:u w:val="single"/>
              </w:rPr>
            </w:pPr>
            <w:r>
              <w:rPr>
                <w:rFonts w:ascii="Calibri" w:hAnsi="Calibri" w:cs="Calibri"/>
                <w:i/>
                <w:color w:val="000000"/>
                <w:sz w:val="20"/>
                <w:szCs w:val="15"/>
                <w:lang w:val="en-GB"/>
              </w:rPr>
              <w:t>The maximum allowable line tension is 50% of the breaking strength for the wire size in us</w:t>
            </w:r>
            <w:r>
              <w:rPr>
                <w:rFonts w:ascii="Calibri" w:hAnsi="Calibri" w:cs="Calibri"/>
                <w:i/>
                <w:color w:val="000000"/>
                <w:sz w:val="20"/>
                <w:szCs w:val="15"/>
              </w:rPr>
              <w:t>e</w:t>
            </w:r>
          </w:p>
          <w:p w14:paraId="1F8B4E4F" w14:textId="77777777" w:rsidR="00573554" w:rsidRDefault="00573554" w:rsidP="00A47D7B">
            <w:pPr>
              <w:pStyle w:val="Tableheader"/>
              <w:spacing w:before="0" w:after="0"/>
              <w:ind w:left="667" w:hanging="283"/>
              <w:jc w:val="both"/>
              <w:rPr>
                <w:rFonts w:asciiTheme="majorHAnsi" w:hAnsiTheme="majorHAnsi" w:cstheme="majorHAnsi"/>
                <w:color w:val="000000"/>
                <w:u w:val="single"/>
              </w:rPr>
            </w:pPr>
          </w:p>
          <w:p w14:paraId="7CCA4527" w14:textId="77777777" w:rsidR="00C1731A" w:rsidRDefault="00C1731A" w:rsidP="00A47D7B">
            <w:pPr>
              <w:pStyle w:val="Tableheader"/>
              <w:spacing w:before="0" w:after="0"/>
              <w:ind w:left="667" w:hanging="283"/>
              <w:jc w:val="both"/>
              <w:rPr>
                <w:rFonts w:asciiTheme="majorHAnsi" w:hAnsiTheme="majorHAnsi" w:cstheme="majorHAnsi"/>
                <w:color w:val="000000"/>
                <w:u w:val="single"/>
              </w:rPr>
            </w:pPr>
          </w:p>
          <w:p w14:paraId="37231EE5" w14:textId="77777777" w:rsidR="00C1731A" w:rsidRDefault="00C1731A" w:rsidP="00A47D7B">
            <w:pPr>
              <w:pStyle w:val="Tableheader"/>
              <w:spacing w:before="0" w:after="0"/>
              <w:ind w:left="667" w:hanging="283"/>
              <w:jc w:val="both"/>
              <w:rPr>
                <w:rFonts w:asciiTheme="majorHAnsi" w:hAnsiTheme="majorHAnsi" w:cstheme="majorHAnsi"/>
                <w:color w:val="000000"/>
                <w:u w:val="single"/>
              </w:rPr>
            </w:pPr>
          </w:p>
          <w:p w14:paraId="33EA64B4" w14:textId="77777777" w:rsidR="00C1731A" w:rsidRDefault="00C1731A" w:rsidP="00A47D7B">
            <w:pPr>
              <w:pStyle w:val="Tableheader"/>
              <w:spacing w:before="0" w:after="0"/>
              <w:ind w:left="667" w:hanging="283"/>
              <w:jc w:val="both"/>
              <w:rPr>
                <w:rFonts w:asciiTheme="majorHAnsi" w:hAnsiTheme="majorHAnsi" w:cstheme="majorHAnsi"/>
                <w:color w:val="000000"/>
                <w:u w:val="single"/>
              </w:rPr>
            </w:pPr>
          </w:p>
          <w:p w14:paraId="36612168" w14:textId="77777777" w:rsidR="00C1731A" w:rsidRDefault="00C1731A" w:rsidP="00A47D7B">
            <w:pPr>
              <w:pStyle w:val="Tableheader"/>
              <w:spacing w:before="0" w:after="0"/>
              <w:ind w:left="667" w:hanging="283"/>
              <w:jc w:val="both"/>
              <w:rPr>
                <w:rFonts w:asciiTheme="majorHAnsi" w:hAnsiTheme="majorHAnsi" w:cstheme="majorHAnsi"/>
                <w:color w:val="000000"/>
                <w:u w:val="single"/>
              </w:rPr>
            </w:pPr>
          </w:p>
          <w:p w14:paraId="0B7753A8" w14:textId="77777777" w:rsidR="00C1731A" w:rsidRDefault="00C1731A" w:rsidP="00A47D7B">
            <w:pPr>
              <w:pStyle w:val="Tableheader"/>
              <w:spacing w:before="0" w:after="0"/>
              <w:ind w:left="667" w:hanging="283"/>
              <w:jc w:val="both"/>
              <w:rPr>
                <w:rFonts w:asciiTheme="majorHAnsi" w:hAnsiTheme="majorHAnsi" w:cstheme="majorHAnsi"/>
                <w:color w:val="000000"/>
                <w:u w:val="single"/>
              </w:rPr>
            </w:pPr>
          </w:p>
          <w:p w14:paraId="36164583" w14:textId="77777777" w:rsidR="00C1731A" w:rsidRDefault="00C1731A" w:rsidP="00A47D7B">
            <w:pPr>
              <w:pStyle w:val="Tableheader"/>
              <w:spacing w:before="0" w:after="0"/>
              <w:ind w:left="667" w:hanging="283"/>
              <w:jc w:val="both"/>
              <w:rPr>
                <w:rFonts w:asciiTheme="majorHAnsi" w:hAnsiTheme="majorHAnsi" w:cstheme="majorHAnsi"/>
                <w:color w:val="000000"/>
                <w:u w:val="single"/>
              </w:rPr>
            </w:pPr>
          </w:p>
          <w:p w14:paraId="1849BEF8" w14:textId="77777777" w:rsidR="00C1731A" w:rsidRDefault="00C1731A" w:rsidP="00A47D7B">
            <w:pPr>
              <w:pStyle w:val="Tableheader"/>
              <w:spacing w:before="0" w:after="0"/>
              <w:ind w:left="667" w:hanging="283"/>
              <w:jc w:val="both"/>
              <w:rPr>
                <w:rFonts w:asciiTheme="majorHAnsi" w:hAnsiTheme="majorHAnsi" w:cstheme="majorHAnsi"/>
                <w:color w:val="000000"/>
                <w:u w:val="single"/>
              </w:rPr>
            </w:pPr>
          </w:p>
          <w:p w14:paraId="2523FB5D" w14:textId="77777777" w:rsidR="00573554" w:rsidRPr="00F33EB0" w:rsidRDefault="00573554" w:rsidP="00A47D7B">
            <w:pPr>
              <w:pStyle w:val="Tableheader"/>
              <w:spacing w:before="0" w:after="0"/>
              <w:ind w:left="667" w:hanging="283"/>
              <w:jc w:val="both"/>
              <w:rPr>
                <w:rFonts w:asciiTheme="majorHAnsi" w:hAnsiTheme="majorHAnsi" w:cstheme="majorHAnsi"/>
                <w:color w:val="000000"/>
                <w:u w:val="single"/>
              </w:rPr>
            </w:pPr>
          </w:p>
          <w:p w14:paraId="4FBF2007" w14:textId="77777777" w:rsidR="00573554" w:rsidRPr="00F33EB0" w:rsidRDefault="00573554" w:rsidP="00A47D7B">
            <w:pPr>
              <w:ind w:left="667" w:hanging="283"/>
              <w:rPr>
                <w:rFonts w:asciiTheme="majorHAnsi" w:hAnsiTheme="majorHAnsi" w:cstheme="majorHAnsi"/>
                <w:b/>
                <w:color w:val="000000"/>
                <w:sz w:val="20"/>
                <w:szCs w:val="20"/>
                <w:u w:val="single"/>
              </w:rPr>
            </w:pPr>
            <w:r w:rsidRPr="00F33EB0">
              <w:rPr>
                <w:rFonts w:asciiTheme="majorHAnsi" w:hAnsiTheme="majorHAnsi" w:cstheme="majorHAnsi"/>
                <w:color w:val="000000"/>
                <w:sz w:val="20"/>
                <w:szCs w:val="20"/>
              </w:rPr>
              <w:lastRenderedPageBreak/>
              <w:t>f)</w:t>
            </w:r>
            <w:r w:rsidRPr="00F33EB0">
              <w:rPr>
                <w:rFonts w:asciiTheme="majorHAnsi" w:hAnsiTheme="majorHAnsi" w:cstheme="majorHAnsi"/>
                <w:b/>
                <w:color w:val="000000"/>
                <w:sz w:val="20"/>
                <w:szCs w:val="20"/>
              </w:rPr>
              <w:t xml:space="preserve"> </w:t>
            </w:r>
            <w:r w:rsidRPr="00F33EB0">
              <w:rPr>
                <w:rFonts w:asciiTheme="majorHAnsi" w:hAnsiTheme="majorHAnsi" w:cstheme="majorHAnsi"/>
                <w:b/>
                <w:color w:val="000000"/>
                <w:sz w:val="20"/>
                <w:szCs w:val="20"/>
              </w:rPr>
              <w:tab/>
            </w:r>
            <w:r w:rsidRPr="00F33EB0">
              <w:rPr>
                <w:rFonts w:asciiTheme="majorHAnsi" w:hAnsiTheme="majorHAnsi" w:cstheme="majorHAnsi"/>
                <w:color w:val="000000"/>
                <w:sz w:val="20"/>
                <w:szCs w:val="20"/>
                <w:u w:val="single"/>
              </w:rPr>
              <w:t xml:space="preserve">To accomplish effective and productive jarring and         </w:t>
            </w:r>
            <w:r w:rsidRPr="00F33EB0">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confirmation of SSD fully closed.</w:t>
            </w:r>
          </w:p>
          <w:p w14:paraId="723C7957" w14:textId="77777777" w:rsidR="00573554" w:rsidRPr="00F33EB0" w:rsidRDefault="00573554" w:rsidP="00A47D7B">
            <w:pPr>
              <w:pStyle w:val="Heading2"/>
              <w:spacing w:before="0" w:after="0"/>
              <w:jc w:val="both"/>
              <w:rPr>
                <w:rFonts w:asciiTheme="majorHAnsi" w:hAnsiTheme="majorHAnsi" w:cstheme="majorHAnsi"/>
                <w:b w:val="0"/>
                <w:color w:val="000000"/>
                <w:sz w:val="20"/>
                <w:szCs w:val="20"/>
              </w:rPr>
            </w:pPr>
          </w:p>
          <w:p w14:paraId="7836CF8A" w14:textId="77777777" w:rsidR="00C1731A" w:rsidRDefault="00C1731A" w:rsidP="00C1731A">
            <w:pPr>
              <w:pStyle w:val="Heading8"/>
              <w:jc w:val="both"/>
              <w:rPr>
                <w:rFonts w:cs="Calibri"/>
                <w:color w:val="000000"/>
                <w:sz w:val="20"/>
                <w:szCs w:val="20"/>
              </w:rPr>
            </w:pPr>
            <w:r>
              <w:rPr>
                <w:rFonts w:cs="Calibri"/>
                <w:color w:val="000000"/>
                <w:sz w:val="20"/>
                <w:szCs w:val="20"/>
                <w:lang w:val="en-US"/>
              </w:rPr>
              <w:t>A</w:t>
            </w:r>
            <w:proofErr w:type="spellStart"/>
            <w:r>
              <w:rPr>
                <w:rFonts w:cs="Calibri"/>
                <w:color w:val="000000"/>
                <w:sz w:val="20"/>
                <w:szCs w:val="20"/>
              </w:rPr>
              <w:t>fter</w:t>
            </w:r>
            <w:proofErr w:type="spellEnd"/>
            <w:r>
              <w:rPr>
                <w:rFonts w:cs="Calibri"/>
                <w:color w:val="000000"/>
                <w:sz w:val="20"/>
                <w:szCs w:val="20"/>
              </w:rPr>
              <w:t xml:space="preserve"> making the 2.735” drift run, make up the 42XO shifting tool to the wire-line tool-string, ensuring the shifting key shoulder are facing upwards and reset the “zero” reference depth on the odometer. Close in the well by shutting in the flow-line Prior to this close SSD operation.</w:t>
            </w:r>
          </w:p>
          <w:p w14:paraId="69C4E6BA" w14:textId="77777777" w:rsidR="00C1731A" w:rsidRDefault="00C1731A" w:rsidP="00C1731A">
            <w:pPr>
              <w:numPr>
                <w:ilvl w:val="0"/>
                <w:numId w:val="116"/>
              </w:numPr>
              <w:spacing w:after="120"/>
              <w:jc w:val="both"/>
              <w:rPr>
                <w:rFonts w:ascii="Calibri" w:hAnsi="Calibri" w:cs="Calibri"/>
                <w:i/>
                <w:color w:val="000000"/>
                <w:sz w:val="20"/>
                <w:szCs w:val="20"/>
              </w:rPr>
            </w:pPr>
            <w:r>
              <w:rPr>
                <w:rFonts w:ascii="Calibri" w:hAnsi="Calibri" w:cs="Calibri"/>
                <w:i/>
                <w:color w:val="000000"/>
                <w:sz w:val="20"/>
                <w:szCs w:val="20"/>
              </w:rPr>
              <w:t>RIH the shifting tool at moderate speed, noting indications and depths of other accessories as the shifting tool passes, to just about 20 ft above the SSD to be closed.</w:t>
            </w:r>
          </w:p>
          <w:p w14:paraId="429C5667" w14:textId="77777777" w:rsidR="00C1731A" w:rsidRDefault="00C1731A" w:rsidP="00C1731A">
            <w:pPr>
              <w:numPr>
                <w:ilvl w:val="0"/>
                <w:numId w:val="116"/>
              </w:numPr>
              <w:spacing w:after="120"/>
              <w:jc w:val="both"/>
              <w:rPr>
                <w:rFonts w:ascii="Calibri" w:hAnsi="Calibri" w:cs="Calibri"/>
                <w:i/>
                <w:color w:val="000000"/>
                <w:sz w:val="20"/>
                <w:szCs w:val="20"/>
              </w:rPr>
            </w:pPr>
            <w:r>
              <w:rPr>
                <w:rFonts w:ascii="Calibri" w:hAnsi="Calibri" w:cs="Calibri"/>
                <w:i/>
                <w:color w:val="000000"/>
                <w:sz w:val="20"/>
                <w:szCs w:val="20"/>
              </w:rPr>
              <w:t>Check and record the pulling weight of the weight of the wire-line tool-string/shifting tool at this depth.</w:t>
            </w:r>
          </w:p>
          <w:p w14:paraId="02AB9160" w14:textId="77777777" w:rsidR="00C1731A" w:rsidRDefault="00C1731A" w:rsidP="00C1731A">
            <w:pPr>
              <w:numPr>
                <w:ilvl w:val="0"/>
                <w:numId w:val="116"/>
              </w:numPr>
              <w:spacing w:after="120"/>
              <w:jc w:val="both"/>
              <w:rPr>
                <w:rFonts w:ascii="Calibri" w:hAnsi="Calibri" w:cs="Calibri"/>
                <w:i/>
                <w:color w:val="000000"/>
                <w:sz w:val="20"/>
                <w:szCs w:val="20"/>
              </w:rPr>
            </w:pPr>
            <w:r>
              <w:rPr>
                <w:rFonts w:ascii="Calibri" w:hAnsi="Calibri" w:cs="Calibri"/>
                <w:i/>
                <w:color w:val="000000"/>
                <w:sz w:val="20"/>
                <w:szCs w:val="20"/>
              </w:rPr>
              <w:t>Lower the shifting tool 10ft pass the SSD to be closed, noting indication of the depth of the SSD on the odometer and weight indicator.</w:t>
            </w:r>
          </w:p>
          <w:p w14:paraId="0AF4CF31" w14:textId="77777777" w:rsidR="00C1731A" w:rsidRDefault="00C1731A" w:rsidP="00C1731A">
            <w:pPr>
              <w:numPr>
                <w:ilvl w:val="0"/>
                <w:numId w:val="116"/>
              </w:numPr>
              <w:rPr>
                <w:rFonts w:ascii="Calibri" w:hAnsi="Calibri" w:cs="Calibri"/>
                <w:i/>
                <w:sz w:val="20"/>
                <w:szCs w:val="20"/>
              </w:rPr>
            </w:pPr>
            <w:r>
              <w:rPr>
                <w:rFonts w:ascii="Calibri" w:hAnsi="Calibri" w:cs="Calibri"/>
                <w:i/>
                <w:color w:val="000000"/>
                <w:sz w:val="20"/>
                <w:szCs w:val="20"/>
              </w:rPr>
              <w:t>Pull the shifting tool up slowly into the SSD, observing any over-pull when the odometer reading is just a few feet higher than the SSD depth. If the over-pull is encountered, it is an indication that the shifting tool is engaging the sleeve in the SSD</w:t>
            </w:r>
          </w:p>
          <w:p w14:paraId="6CBD50EF" w14:textId="77777777" w:rsidR="00C1731A" w:rsidRDefault="00C1731A" w:rsidP="00C1731A">
            <w:pPr>
              <w:numPr>
                <w:ilvl w:val="0"/>
                <w:numId w:val="116"/>
              </w:numPr>
              <w:spacing w:after="120"/>
              <w:jc w:val="both"/>
              <w:rPr>
                <w:rFonts w:ascii="Calibri" w:hAnsi="Calibri" w:cs="Calibri"/>
                <w:i/>
                <w:color w:val="000000"/>
                <w:sz w:val="20"/>
                <w:szCs w:val="20"/>
              </w:rPr>
            </w:pPr>
            <w:r>
              <w:rPr>
                <w:rFonts w:ascii="Calibri" w:hAnsi="Calibri" w:cs="Calibri"/>
                <w:i/>
                <w:color w:val="000000"/>
                <w:sz w:val="20"/>
                <w:szCs w:val="20"/>
              </w:rPr>
              <w:t>If the over-pull is observed, lower the shifting tool pass the SSD and step 4. The 42XO shifting tool has an indexing feature which alternate the tool into the engaging and non-engaging mode.</w:t>
            </w:r>
          </w:p>
          <w:p w14:paraId="35D6D242" w14:textId="6A58325B" w:rsidR="00C1731A" w:rsidRDefault="00C1731A" w:rsidP="00C1731A">
            <w:pPr>
              <w:numPr>
                <w:ilvl w:val="0"/>
                <w:numId w:val="116"/>
              </w:numPr>
              <w:spacing w:after="120"/>
              <w:jc w:val="both"/>
              <w:rPr>
                <w:rFonts w:ascii="Calibri" w:hAnsi="Calibri" w:cs="Calibri"/>
                <w:i/>
                <w:color w:val="000000"/>
                <w:sz w:val="20"/>
                <w:szCs w:val="20"/>
              </w:rPr>
            </w:pPr>
            <w:r>
              <w:rPr>
                <w:rFonts w:ascii="Calibri" w:hAnsi="Calibri" w:cs="Calibri"/>
                <w:i/>
                <w:color w:val="000000"/>
                <w:sz w:val="20"/>
                <w:szCs w:val="20"/>
              </w:rPr>
              <w:t xml:space="preserve">Once the hydraulic jar </w:t>
            </w:r>
            <w:r>
              <w:rPr>
                <w:rFonts w:ascii="Calibri" w:hAnsi="Calibri" w:cs="Calibri"/>
                <w:i/>
                <w:color w:val="000000"/>
                <w:sz w:val="20"/>
                <w:szCs w:val="20"/>
              </w:rPr>
              <w:t>has</w:t>
            </w:r>
            <w:r>
              <w:rPr>
                <w:rFonts w:ascii="Calibri" w:hAnsi="Calibri" w:cs="Calibri"/>
                <w:i/>
                <w:color w:val="000000"/>
                <w:sz w:val="20"/>
                <w:szCs w:val="20"/>
              </w:rPr>
              <w:t xml:space="preserve"> been activated, lower the tool-string at moderate speed to close the jars.</w:t>
            </w:r>
          </w:p>
          <w:p w14:paraId="0D4CF8D5" w14:textId="77777777" w:rsidR="00C1731A" w:rsidRDefault="00C1731A" w:rsidP="00C1731A">
            <w:pPr>
              <w:numPr>
                <w:ilvl w:val="0"/>
                <w:numId w:val="116"/>
              </w:numPr>
              <w:spacing w:after="120"/>
              <w:jc w:val="both"/>
              <w:rPr>
                <w:rFonts w:ascii="Calibri" w:hAnsi="Calibri" w:cs="Calibri"/>
                <w:i/>
                <w:color w:val="000000"/>
                <w:sz w:val="20"/>
                <w:szCs w:val="20"/>
              </w:rPr>
            </w:pPr>
            <w:r>
              <w:rPr>
                <w:rFonts w:ascii="Calibri" w:hAnsi="Calibri" w:cs="Calibri"/>
                <w:i/>
                <w:color w:val="000000"/>
                <w:sz w:val="20"/>
                <w:szCs w:val="20"/>
              </w:rPr>
              <w:t>Repeat step 4 and 5 at least 10 times to check and confirm that the shifting tool no longer engages the sleeve in the SSD. Always pull back the shifting tool at dead slow speed to ensure it can no longer engage the sleeve in the SSD.</w:t>
            </w:r>
          </w:p>
          <w:p w14:paraId="5CF2C876" w14:textId="77777777" w:rsidR="00C1731A" w:rsidRDefault="00C1731A" w:rsidP="00C1731A">
            <w:pPr>
              <w:numPr>
                <w:ilvl w:val="0"/>
                <w:numId w:val="116"/>
              </w:numPr>
              <w:spacing w:after="120"/>
              <w:jc w:val="both"/>
              <w:rPr>
                <w:rFonts w:ascii="Calibri" w:hAnsi="Calibri" w:cs="Calibri"/>
                <w:i/>
                <w:color w:val="000000"/>
                <w:sz w:val="20"/>
                <w:szCs w:val="20"/>
              </w:rPr>
            </w:pPr>
            <w:r>
              <w:rPr>
                <w:rFonts w:ascii="Calibri" w:hAnsi="Calibri" w:cs="Calibri"/>
                <w:i/>
                <w:color w:val="000000"/>
                <w:sz w:val="20"/>
                <w:szCs w:val="20"/>
              </w:rPr>
              <w:t>Repeated step 4 and 7 to close and check to confirm all other SSDs are closed as programmed.</w:t>
            </w:r>
          </w:p>
          <w:p w14:paraId="690142D6" w14:textId="77777777" w:rsidR="00C1731A" w:rsidRDefault="00C1731A" w:rsidP="00C1731A">
            <w:pPr>
              <w:numPr>
                <w:ilvl w:val="0"/>
                <w:numId w:val="116"/>
              </w:numPr>
              <w:spacing w:after="120"/>
              <w:jc w:val="both"/>
              <w:rPr>
                <w:rFonts w:ascii="Calibri" w:hAnsi="Calibri" w:cs="Calibri"/>
                <w:i/>
                <w:color w:val="000000"/>
                <w:sz w:val="20"/>
                <w:szCs w:val="20"/>
              </w:rPr>
            </w:pPr>
            <w:r>
              <w:rPr>
                <w:rFonts w:ascii="Calibri" w:hAnsi="Calibri" w:cs="Calibri"/>
                <w:i/>
                <w:color w:val="000000"/>
                <w:sz w:val="20"/>
                <w:szCs w:val="20"/>
              </w:rPr>
              <w:t>After closing all SSDs, pull out of hole and check shifting tool for any damage and wearing of tripping dogs and shifting keys.</w:t>
            </w:r>
          </w:p>
          <w:p w14:paraId="046FB2E2" w14:textId="33236534" w:rsidR="00C1731A" w:rsidRDefault="00C1731A" w:rsidP="00C1731A">
            <w:pPr>
              <w:numPr>
                <w:ilvl w:val="0"/>
                <w:numId w:val="116"/>
              </w:numPr>
              <w:spacing w:after="120"/>
              <w:jc w:val="both"/>
              <w:rPr>
                <w:rFonts w:ascii="Calibri" w:hAnsi="Calibri" w:cs="Calibri"/>
                <w:i/>
                <w:color w:val="000000"/>
                <w:sz w:val="20"/>
                <w:szCs w:val="20"/>
              </w:rPr>
            </w:pPr>
            <w:r>
              <w:rPr>
                <w:rFonts w:ascii="Calibri" w:hAnsi="Calibri" w:cs="Calibri"/>
                <w:i/>
                <w:color w:val="000000"/>
                <w:sz w:val="20"/>
                <w:szCs w:val="20"/>
              </w:rPr>
              <w:lastRenderedPageBreak/>
              <w:t xml:space="preserve">After closing the SSDs, carry out an inflow test by bleeding off the CITHP to minimum. Observe for any pressure build up over </w:t>
            </w:r>
            <w:r>
              <w:rPr>
                <w:rFonts w:ascii="Calibri" w:hAnsi="Calibri" w:cs="Calibri"/>
                <w:i/>
                <w:color w:val="000000"/>
                <w:sz w:val="20"/>
                <w:szCs w:val="20"/>
              </w:rPr>
              <w:t>2-hour</w:t>
            </w:r>
            <w:r>
              <w:rPr>
                <w:rFonts w:ascii="Calibri" w:hAnsi="Calibri" w:cs="Calibri"/>
                <w:i/>
                <w:color w:val="000000"/>
                <w:sz w:val="20"/>
                <w:szCs w:val="20"/>
              </w:rPr>
              <w:t xml:space="preserve"> period to confirm all SSDs in the string are closed and holding</w:t>
            </w:r>
          </w:p>
          <w:p w14:paraId="150805C7"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6FD270D7"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773FE83B"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69BD10A6"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15349BD4" w14:textId="77777777" w:rsidR="00573554" w:rsidRPr="00F33EB0" w:rsidRDefault="00573554" w:rsidP="00A47D7B">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1E4AE098" w14:textId="77777777" w:rsidR="00573554" w:rsidRPr="00F33EB0" w:rsidRDefault="00573554" w:rsidP="00A47D7B">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996F31F" w14:textId="77777777" w:rsidR="00573554" w:rsidRPr="00F33EB0" w:rsidRDefault="00573554" w:rsidP="00A47D7B">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21FF994" w14:textId="77777777" w:rsidR="00573554" w:rsidRPr="00F33EB0" w:rsidRDefault="00573554" w:rsidP="00A47D7B">
            <w:pPr>
              <w:rPr>
                <w:rFonts w:asciiTheme="majorHAnsi" w:hAnsiTheme="majorHAnsi" w:cstheme="majorHAnsi"/>
                <w:bCs/>
                <w:color w:val="000000"/>
                <w:sz w:val="20"/>
                <w:szCs w:val="20"/>
              </w:rPr>
            </w:pPr>
          </w:p>
        </w:tc>
      </w:tr>
      <w:tr w:rsidR="00573554" w:rsidRPr="00F33EB0" w14:paraId="50E1DF07" w14:textId="4FB68FC9" w:rsidTr="004A5FF7">
        <w:trPr>
          <w:cantSplit/>
          <w:trHeight w:val="975"/>
        </w:trPr>
        <w:tc>
          <w:tcPr>
            <w:tcW w:w="1260" w:type="dxa"/>
            <w:vMerge/>
            <w:tcBorders>
              <w:left w:val="single" w:sz="6" w:space="0" w:color="auto"/>
              <w:bottom w:val="single" w:sz="6" w:space="0" w:color="auto"/>
              <w:right w:val="single" w:sz="6" w:space="0" w:color="auto"/>
            </w:tcBorders>
            <w:shd w:val="clear" w:color="auto" w:fill="D9D9D9" w:themeFill="background1" w:themeFillShade="D9"/>
          </w:tcPr>
          <w:p w14:paraId="268F9A42" w14:textId="77777777" w:rsidR="00573554" w:rsidRPr="00F33EB0" w:rsidRDefault="00573554"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6E1DA10D" w14:textId="61D729E2" w:rsidR="00573554" w:rsidRPr="00F33EB0" w:rsidRDefault="00573554" w:rsidP="00A47D7B">
            <w:pPr>
              <w:pStyle w:val="Heading8"/>
              <w:spacing w:before="0" w:after="0"/>
              <w:ind w:left="384" w:hanging="384"/>
              <w:rPr>
                <w:rFonts w:asciiTheme="majorHAnsi" w:hAnsiTheme="majorHAnsi" w:cstheme="majorHAnsi"/>
                <w:i w:val="0"/>
                <w:color w:val="000000"/>
                <w:sz w:val="20"/>
                <w:szCs w:val="20"/>
              </w:rPr>
            </w:pPr>
            <w:r w:rsidRPr="00F33EB0">
              <w:rPr>
                <w:rFonts w:asciiTheme="majorHAnsi" w:hAnsiTheme="majorHAnsi" w:cstheme="majorHAnsi"/>
                <w:i w:val="0"/>
                <w:color w:val="000000"/>
                <w:sz w:val="20"/>
                <w:szCs w:val="20"/>
              </w:rPr>
              <w:t>8</w:t>
            </w:r>
            <w:r w:rsidRPr="00F33EB0">
              <w:rPr>
                <w:rFonts w:asciiTheme="majorHAnsi" w:hAnsiTheme="majorHAnsi" w:cstheme="majorHAnsi"/>
                <w:i w:val="0"/>
                <w:color w:val="000000"/>
                <w:sz w:val="20"/>
                <w:szCs w:val="20"/>
              </w:rPr>
              <w:tab/>
              <w:t>Describe how to open a 2.7/8” SSD using a 142BO positioning tool. You are to include Tool-string configuration, function testing of tool, pressure differential issue, manipulation of the tool-string, precautions during jarring operations and proper monitoring of tubing pressure.</w:t>
            </w:r>
          </w:p>
          <w:p w14:paraId="01B87014" w14:textId="77777777" w:rsidR="00573554" w:rsidRPr="00F33EB0" w:rsidRDefault="00573554" w:rsidP="00A47D7B">
            <w:pPr>
              <w:jc w:val="both"/>
              <w:rPr>
                <w:rFonts w:asciiTheme="majorHAnsi" w:hAnsiTheme="majorHAnsi" w:cstheme="majorHAnsi"/>
                <w:color w:val="000000"/>
                <w:sz w:val="20"/>
                <w:szCs w:val="20"/>
              </w:rPr>
            </w:pPr>
            <w:r w:rsidRPr="00F33EB0">
              <w:rPr>
                <w:rFonts w:asciiTheme="majorHAnsi" w:hAnsiTheme="majorHAnsi" w:cstheme="majorHAnsi"/>
                <w:color w:val="000000"/>
                <w:sz w:val="20"/>
                <w:szCs w:val="20"/>
              </w:rPr>
              <w:t xml:space="preserve">  </w:t>
            </w:r>
          </w:p>
          <w:p w14:paraId="1BB06897" w14:textId="77777777" w:rsidR="00573554" w:rsidRPr="00F33EB0" w:rsidRDefault="00573554" w:rsidP="00A47D7B">
            <w:pPr>
              <w:ind w:left="667" w:hanging="283"/>
              <w:jc w:val="both"/>
              <w:rPr>
                <w:rFonts w:asciiTheme="majorHAnsi" w:hAnsiTheme="majorHAnsi" w:cstheme="majorHAnsi"/>
                <w:color w:val="000000"/>
                <w:sz w:val="20"/>
                <w:szCs w:val="20"/>
                <w:u w:val="single"/>
              </w:rPr>
            </w:pPr>
            <w:r w:rsidRPr="00F33EB0">
              <w:rPr>
                <w:rFonts w:asciiTheme="majorHAnsi" w:hAnsiTheme="majorHAnsi" w:cstheme="majorHAnsi"/>
                <w:color w:val="000000"/>
                <w:sz w:val="20"/>
                <w:szCs w:val="20"/>
                <w:u w:val="single"/>
              </w:rPr>
              <w:t>To open a 2.7/8” SSD using a 142BO positioning tool.</w:t>
            </w:r>
          </w:p>
          <w:p w14:paraId="476EB487" w14:textId="54DECF35"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a)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Tool-string Configuration from top to bottom.</w:t>
            </w:r>
          </w:p>
          <w:p w14:paraId="7D10816C" w14:textId="7D0C123D"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243F9EBD" w14:textId="77777777" w:rsidR="003A2137" w:rsidRDefault="003A2137" w:rsidP="003A2137">
            <w:pPr>
              <w:pStyle w:val="Tableheader"/>
              <w:numPr>
                <w:ilvl w:val="0"/>
                <w:numId w:val="115"/>
              </w:numPr>
              <w:spacing w:before="0" w:after="120"/>
              <w:jc w:val="both"/>
              <w:rPr>
                <w:rFonts w:asciiTheme="majorHAnsi" w:hAnsiTheme="majorHAnsi" w:cstheme="majorHAnsi"/>
                <w:b w:val="0"/>
                <w:color w:val="000000"/>
                <w:u w:val="single"/>
              </w:rPr>
            </w:pPr>
            <w:r>
              <w:rPr>
                <w:rFonts w:ascii="Calibri" w:hAnsi="Calibri" w:cs="Calibri"/>
                <w:b w:val="0"/>
                <w:i/>
                <w:color w:val="000000"/>
                <w:szCs w:val="15"/>
              </w:rPr>
              <w:t xml:space="preserve">1.7/8” R/socket + 1 7/8 x 5 ft stem + 1 1/16 p x 15/16 b x-over + 1 ½ knuckle joint 1 ½ </w:t>
            </w:r>
            <w:proofErr w:type="spellStart"/>
            <w:r>
              <w:rPr>
                <w:rFonts w:ascii="Calibri" w:hAnsi="Calibri" w:cs="Calibri"/>
                <w:b w:val="0"/>
                <w:i/>
                <w:color w:val="000000"/>
                <w:szCs w:val="15"/>
              </w:rPr>
              <w:t>hyd</w:t>
            </w:r>
            <w:proofErr w:type="spellEnd"/>
            <w:r>
              <w:rPr>
                <w:rFonts w:ascii="Calibri" w:hAnsi="Calibri" w:cs="Calibri"/>
                <w:b w:val="0"/>
                <w:i/>
                <w:color w:val="000000"/>
                <w:szCs w:val="15"/>
              </w:rPr>
              <w:t xml:space="preserve"> jar + 1 ½ x 20 stroke link jar + 1 ½ QLS</w:t>
            </w:r>
            <w:r>
              <w:rPr>
                <w:rFonts w:ascii="Calibri" w:hAnsi="Calibri" w:cs="Calibri"/>
                <w:b w:val="0"/>
                <w:color w:val="000000"/>
                <w:szCs w:val="15"/>
              </w:rPr>
              <w:t xml:space="preserve"> .</w:t>
            </w:r>
          </w:p>
          <w:p w14:paraId="5324AC9A"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7D41F907"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66FB77DA" w14:textId="36DC04DE"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b)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Serviced Tools selection</w:t>
            </w:r>
          </w:p>
          <w:p w14:paraId="5831DF34"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1F839BD2" w14:textId="77777777" w:rsidR="003A2137" w:rsidRDefault="003A2137" w:rsidP="003A2137">
            <w:pPr>
              <w:pStyle w:val="Tableheader"/>
              <w:numPr>
                <w:ilvl w:val="0"/>
                <w:numId w:val="115"/>
              </w:numPr>
              <w:spacing w:before="0" w:after="120"/>
              <w:jc w:val="both"/>
              <w:rPr>
                <w:rFonts w:ascii="Calibri" w:hAnsi="Calibri" w:cs="Calibri"/>
                <w:b w:val="0"/>
                <w:i/>
                <w:color w:val="000000"/>
                <w:szCs w:val="15"/>
              </w:rPr>
            </w:pPr>
            <w:r>
              <w:rPr>
                <w:rFonts w:ascii="Calibri" w:hAnsi="Calibri" w:cs="Calibri"/>
                <w:b w:val="0"/>
                <w:i/>
                <w:color w:val="000000"/>
                <w:szCs w:val="15"/>
              </w:rPr>
              <w:t>2.302” drift.</w:t>
            </w:r>
          </w:p>
          <w:p w14:paraId="16FD8A34" w14:textId="77777777" w:rsidR="003A2137" w:rsidRDefault="003A2137" w:rsidP="003A2137">
            <w:pPr>
              <w:pStyle w:val="Tableheader"/>
              <w:numPr>
                <w:ilvl w:val="0"/>
                <w:numId w:val="115"/>
              </w:numPr>
              <w:spacing w:before="0" w:after="120"/>
              <w:jc w:val="both"/>
              <w:rPr>
                <w:rFonts w:asciiTheme="majorHAnsi" w:hAnsiTheme="majorHAnsi" w:cstheme="majorHAnsi"/>
                <w:b w:val="0"/>
                <w:color w:val="000000"/>
                <w:u w:val="single"/>
              </w:rPr>
            </w:pPr>
            <w:r>
              <w:rPr>
                <w:rFonts w:ascii="Calibri" w:hAnsi="Calibri" w:cs="Calibri"/>
                <w:b w:val="0"/>
                <w:i/>
                <w:color w:val="000000"/>
                <w:szCs w:val="15"/>
              </w:rPr>
              <w:t xml:space="preserve"> 2 ½ ” 142BO positioning tool.</w:t>
            </w:r>
          </w:p>
          <w:p w14:paraId="0C4CB525" w14:textId="65748D5D"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43601069"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75CE0B74" w14:textId="76B4C05E"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c)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Pressure differential issues</w:t>
            </w:r>
          </w:p>
          <w:p w14:paraId="0C40C447" w14:textId="77777777" w:rsidR="003A2137" w:rsidRDefault="003A2137" w:rsidP="003A2137">
            <w:pPr>
              <w:pStyle w:val="Tableheader"/>
              <w:numPr>
                <w:ilvl w:val="0"/>
                <w:numId w:val="117"/>
              </w:numPr>
              <w:spacing w:before="0" w:after="120"/>
              <w:jc w:val="both"/>
              <w:rPr>
                <w:rFonts w:asciiTheme="majorHAnsi" w:hAnsiTheme="majorHAnsi" w:cstheme="majorHAnsi"/>
                <w:b w:val="0"/>
                <w:color w:val="000000"/>
                <w:u w:val="single"/>
              </w:rPr>
            </w:pPr>
            <w:r>
              <w:rPr>
                <w:rFonts w:ascii="Calibri" w:hAnsi="Calibri" w:cs="Calibri"/>
                <w:b w:val="0"/>
                <w:i/>
                <w:color w:val="000000"/>
                <w:szCs w:val="15"/>
              </w:rPr>
              <w:t>Record CITHP and check the latest formation pressure expected in the SSD to be opened. Calculate the hydrostatic pressure, P at the SSD including the gas correction factor. Fluid level can be obtained via drift run into the tubing. P=(Vertical depth of the fluid column x gradient of the fluid) + (surface gas pressure x gas correction factor). If the formation pressure at the SSD depth is greater than the hydrostatic pressure at SSD depth, inject pressure into tubing to equalise it out. Vice versa, reduce CITHP to equalise both. This will make operation easier and safer to work.</w:t>
            </w:r>
          </w:p>
          <w:p w14:paraId="7C9A5820" w14:textId="77777777"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028386C7" w14:textId="77777777" w:rsidR="003A2137" w:rsidRDefault="003A2137" w:rsidP="00A47D7B">
            <w:pPr>
              <w:pStyle w:val="Tableheader"/>
              <w:spacing w:before="0" w:after="0"/>
              <w:ind w:left="667" w:hanging="283"/>
              <w:jc w:val="both"/>
              <w:rPr>
                <w:rFonts w:asciiTheme="majorHAnsi" w:hAnsiTheme="majorHAnsi" w:cstheme="majorHAnsi"/>
                <w:b w:val="0"/>
                <w:color w:val="000000"/>
                <w:u w:val="single"/>
              </w:rPr>
            </w:pPr>
          </w:p>
          <w:p w14:paraId="2FB42647" w14:textId="77777777" w:rsidR="003A2137" w:rsidRDefault="003A2137" w:rsidP="00A47D7B">
            <w:pPr>
              <w:pStyle w:val="Tableheader"/>
              <w:spacing w:before="0" w:after="0"/>
              <w:ind w:left="667" w:hanging="283"/>
              <w:jc w:val="both"/>
              <w:rPr>
                <w:rFonts w:asciiTheme="majorHAnsi" w:hAnsiTheme="majorHAnsi" w:cstheme="majorHAnsi"/>
                <w:b w:val="0"/>
                <w:color w:val="000000"/>
                <w:u w:val="single"/>
              </w:rPr>
            </w:pPr>
          </w:p>
          <w:p w14:paraId="7CA25069" w14:textId="77777777" w:rsidR="003A2137" w:rsidRDefault="003A2137" w:rsidP="00A47D7B">
            <w:pPr>
              <w:pStyle w:val="Tableheader"/>
              <w:spacing w:before="0" w:after="0"/>
              <w:ind w:left="667" w:hanging="283"/>
              <w:jc w:val="both"/>
              <w:rPr>
                <w:rFonts w:asciiTheme="majorHAnsi" w:hAnsiTheme="majorHAnsi" w:cstheme="majorHAnsi"/>
                <w:b w:val="0"/>
                <w:color w:val="000000"/>
                <w:u w:val="single"/>
              </w:rPr>
            </w:pPr>
          </w:p>
          <w:p w14:paraId="64B9519A" w14:textId="77777777" w:rsidR="003A2137" w:rsidRPr="00F33EB0" w:rsidRDefault="003A2137" w:rsidP="00A47D7B">
            <w:pPr>
              <w:pStyle w:val="Tableheader"/>
              <w:spacing w:before="0" w:after="0"/>
              <w:ind w:left="667" w:hanging="283"/>
              <w:jc w:val="both"/>
              <w:rPr>
                <w:rFonts w:asciiTheme="majorHAnsi" w:hAnsiTheme="majorHAnsi" w:cstheme="majorHAnsi"/>
                <w:b w:val="0"/>
                <w:color w:val="000000"/>
                <w:u w:val="single"/>
              </w:rPr>
            </w:pPr>
          </w:p>
          <w:p w14:paraId="4833AE8C" w14:textId="74C91689"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01BC127F" w14:textId="2D30A95E"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lastRenderedPageBreak/>
              <w:t xml:space="preserve">d)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Pre-check and Function test of the tool</w:t>
            </w:r>
          </w:p>
          <w:p w14:paraId="271E3940" w14:textId="75D8CFFD"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528DBFF9" w14:textId="77777777" w:rsidR="003A2137" w:rsidRDefault="003A2137" w:rsidP="003A2137">
            <w:pPr>
              <w:numPr>
                <w:ilvl w:val="0"/>
                <w:numId w:val="117"/>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Ensure the correct size of the tool are used. Confirm the shifting tool keys are in good condition, that is shifting shoulder are not worn out or rounded and the key springs are strong.</w:t>
            </w:r>
          </w:p>
          <w:p w14:paraId="230AA4FA" w14:textId="77777777" w:rsidR="003A2137" w:rsidRDefault="003A2137" w:rsidP="003A2137">
            <w:pPr>
              <w:numPr>
                <w:ilvl w:val="0"/>
                <w:numId w:val="117"/>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Check and ensure the shifting tool keys are in good condition, i.e. shifting shoulders are not worn out or rounded, and the key springs are strong.</w:t>
            </w:r>
          </w:p>
          <w:p w14:paraId="19B001C4" w14:textId="6A67C569" w:rsidR="00573554" w:rsidRPr="003A2137" w:rsidRDefault="003A2137" w:rsidP="003A2137">
            <w:pPr>
              <w:pStyle w:val="Tableheader"/>
              <w:numPr>
                <w:ilvl w:val="0"/>
                <w:numId w:val="117"/>
              </w:numPr>
              <w:spacing w:before="0" w:after="0"/>
              <w:jc w:val="both"/>
              <w:rPr>
                <w:rFonts w:asciiTheme="majorHAnsi" w:hAnsiTheme="majorHAnsi" w:cstheme="majorHAnsi"/>
                <w:b w:val="0"/>
                <w:bCs/>
                <w:iCs/>
                <w:color w:val="000000"/>
                <w:u w:val="single"/>
              </w:rPr>
            </w:pPr>
            <w:r w:rsidRPr="003A2137">
              <w:rPr>
                <w:rFonts w:ascii="Calibri" w:hAnsi="Calibri" w:cs="Calibri"/>
                <w:b w:val="0"/>
                <w:bCs/>
                <w:iCs/>
                <w:color w:val="000000"/>
                <w:szCs w:val="15"/>
              </w:rPr>
              <w:t>Check and ensure the tripping dogs are in good condition, and will retract easily when pushed upwards with the tool set in the selective position.</w:t>
            </w:r>
          </w:p>
          <w:p w14:paraId="0ACC7C8C" w14:textId="77777777" w:rsidR="003A2137" w:rsidRDefault="003A2137" w:rsidP="003A2137">
            <w:pPr>
              <w:numPr>
                <w:ilvl w:val="0"/>
                <w:numId w:val="117"/>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Confirmed all connections in the shifting tools are tight, and the top connecting threads and fishing neck are in good condition.</w:t>
            </w:r>
          </w:p>
          <w:p w14:paraId="61D2BF81" w14:textId="77777777" w:rsidR="003A2137" w:rsidRDefault="003A2137" w:rsidP="003A2137">
            <w:pPr>
              <w:numPr>
                <w:ilvl w:val="0"/>
                <w:numId w:val="117"/>
              </w:numPr>
              <w:spacing w:after="120"/>
              <w:jc w:val="both"/>
              <w:rPr>
                <w:rFonts w:ascii="Calibri" w:hAnsi="Calibri" w:cs="Calibri"/>
                <w:i/>
                <w:color w:val="000000"/>
                <w:sz w:val="20"/>
                <w:szCs w:val="15"/>
                <w:lang w:val="en-GB"/>
              </w:rPr>
            </w:pPr>
            <w:r>
              <w:rPr>
                <w:rFonts w:ascii="Calibri" w:hAnsi="Calibri" w:cs="Calibri"/>
                <w:i/>
                <w:color w:val="000000"/>
                <w:sz w:val="20"/>
                <w:szCs w:val="15"/>
                <w:lang w:val="en-GB"/>
              </w:rPr>
              <w:t>On the surface, set the 142BO positioning tool to the “non-selective” position. Check the pair of shifting keys (arranged in the same phase and the right angle shoulder is facing down) and key spring are strong and able to rotate freely. The shifting tool locator dogs should be collapsed (use a rule to check if it is sticking out the skirt, reject if so.)</w:t>
            </w:r>
          </w:p>
          <w:p w14:paraId="6D099DFD" w14:textId="77777777" w:rsidR="003A2137" w:rsidRDefault="003A2137" w:rsidP="003A2137">
            <w:pPr>
              <w:pStyle w:val="Tableheader"/>
              <w:numPr>
                <w:ilvl w:val="0"/>
                <w:numId w:val="117"/>
              </w:numPr>
              <w:spacing w:before="0" w:after="120"/>
              <w:jc w:val="both"/>
              <w:rPr>
                <w:rFonts w:ascii="Calibri" w:hAnsi="Calibri" w:cs="Calibri"/>
                <w:b w:val="0"/>
                <w:i/>
                <w:color w:val="000000"/>
                <w:szCs w:val="15"/>
              </w:rPr>
            </w:pPr>
            <w:r>
              <w:rPr>
                <w:rFonts w:ascii="Calibri" w:hAnsi="Calibri" w:cs="Calibri"/>
                <w:b w:val="0"/>
                <w:i/>
                <w:color w:val="000000"/>
                <w:szCs w:val="15"/>
              </w:rPr>
              <w:t xml:space="preserve">On the surface, set the 142BO positioning tool to the “selective” position. Ensure the shifting key is not expanded or reduce in diameter. The locating dogs is expanded and able to up and down freely.  Vice the body of the 142BO position tool at the space provided for tightening the tool to the tool-string. Hold onto the locating dogs and pull downwards (about 150lbs) to trip the tool to a control or non-selective position. If this ok. Then the tool is said to be functioning </w:t>
            </w:r>
            <w:proofErr w:type="spellStart"/>
            <w:r>
              <w:rPr>
                <w:rFonts w:ascii="Calibri" w:hAnsi="Calibri" w:cs="Calibri"/>
                <w:b w:val="0"/>
                <w:i/>
                <w:color w:val="000000"/>
                <w:szCs w:val="15"/>
              </w:rPr>
              <w:t>wel</w:t>
            </w:r>
            <w:proofErr w:type="spellEnd"/>
            <w:r>
              <w:rPr>
                <w:rFonts w:ascii="Calibri" w:hAnsi="Calibri" w:cs="Calibri"/>
                <w:b w:val="0"/>
                <w:i/>
                <w:color w:val="000000"/>
                <w:szCs w:val="15"/>
                <w:lang w:val="en-US"/>
              </w:rPr>
              <w:t>l</w:t>
            </w:r>
          </w:p>
          <w:p w14:paraId="5AA677B9" w14:textId="77777777" w:rsidR="003A2137" w:rsidRPr="003A2137" w:rsidRDefault="003A2137" w:rsidP="003A2137">
            <w:pPr>
              <w:pStyle w:val="Tableheader"/>
              <w:spacing w:before="0" w:after="0"/>
              <w:ind w:left="720"/>
              <w:jc w:val="both"/>
              <w:rPr>
                <w:rFonts w:asciiTheme="majorHAnsi" w:hAnsiTheme="majorHAnsi" w:cstheme="majorHAnsi"/>
                <w:b w:val="0"/>
                <w:bCs/>
                <w:iCs/>
                <w:color w:val="000000"/>
                <w:u w:val="single"/>
              </w:rPr>
            </w:pPr>
          </w:p>
          <w:p w14:paraId="4D871F0C"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53BEF530" w14:textId="6DBC5C7F"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e)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Mode of opening the 2.7/8” SSD</w:t>
            </w:r>
          </w:p>
          <w:p w14:paraId="5FD10681"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0961CA25" w14:textId="77777777" w:rsidR="003A2137" w:rsidRDefault="003A2137" w:rsidP="003A2137">
            <w:pPr>
              <w:numPr>
                <w:ilvl w:val="0"/>
                <w:numId w:val="118"/>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Make up the 142BO positioning tool (common name “B” downshift tool) to the wire-line tool-string in the “selective” position and reset the “zero” reference depth in the odometer .  When pulling it into the lubricator, ensure that there is no over-pull and accidentally trip the tool inside the lubricator.</w:t>
            </w:r>
          </w:p>
          <w:p w14:paraId="0794942F" w14:textId="77777777" w:rsidR="003A2137" w:rsidRDefault="003A2137" w:rsidP="003A2137">
            <w:pPr>
              <w:numPr>
                <w:ilvl w:val="0"/>
                <w:numId w:val="118"/>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 xml:space="preserve">RIH the downshift tool at a moderate speed, noting indications and depths of other accessories as the tool passes, to just about 20ft above the SSD to be opened. If the tool </w:t>
            </w:r>
            <w:r>
              <w:rPr>
                <w:rFonts w:ascii="Calibri" w:hAnsi="Calibri" w:cs="Calibri"/>
                <w:i/>
                <w:color w:val="000000"/>
                <w:sz w:val="20"/>
                <w:szCs w:val="20"/>
                <w:lang w:val="en-GB"/>
              </w:rPr>
              <w:lastRenderedPageBreak/>
              <w:t>hangs up in an SSD higher up, jar the tool through that SSD. Do not open the link jar fully. 70-80% opened is sufficient. This is to prevent premature tripping of the tool. Note:- Be-aware of 3.1/2” x 2.7/8” crossover.</w:t>
            </w:r>
          </w:p>
          <w:p w14:paraId="6A057F07" w14:textId="77777777" w:rsidR="003A2137" w:rsidRDefault="003A2137" w:rsidP="003A2137">
            <w:pPr>
              <w:numPr>
                <w:ilvl w:val="0"/>
                <w:numId w:val="118"/>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Check and record pulling weight of the wire-line tool-string/shifting tool at this depth.</w:t>
            </w:r>
          </w:p>
          <w:p w14:paraId="6FE712F8" w14:textId="77777777" w:rsidR="003A2137" w:rsidRDefault="003A2137" w:rsidP="003A2137">
            <w:pPr>
              <w:numPr>
                <w:ilvl w:val="0"/>
                <w:numId w:val="118"/>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Lower the shifting tool 10ft pass the SSD to be opened</w:t>
            </w:r>
          </w:p>
          <w:p w14:paraId="0ECFB5B9" w14:textId="77777777" w:rsidR="003A2137" w:rsidRDefault="003A2137" w:rsidP="003A2137">
            <w:pPr>
              <w:numPr>
                <w:ilvl w:val="0"/>
                <w:numId w:val="118"/>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Pull the shifting tool pass the SSD to be opened. An over-pull will be encountered as soon as the shifting tool locator dogs are pulled against the lower seal bore in the SSD.</w:t>
            </w:r>
          </w:p>
          <w:p w14:paraId="517B36F9" w14:textId="77777777" w:rsidR="003A2137" w:rsidRDefault="003A2137" w:rsidP="003A2137">
            <w:pPr>
              <w:tabs>
                <w:tab w:val="left" w:pos="360"/>
              </w:tabs>
              <w:spacing w:after="120"/>
              <w:jc w:val="both"/>
              <w:rPr>
                <w:rFonts w:ascii="Calibri" w:hAnsi="Calibri" w:cs="Calibri"/>
                <w:i/>
                <w:color w:val="000000"/>
                <w:sz w:val="20"/>
                <w:szCs w:val="20"/>
                <w:lang w:val="en-GB"/>
              </w:rPr>
            </w:pPr>
          </w:p>
          <w:p w14:paraId="7EF8D435" w14:textId="77777777" w:rsidR="003A2137" w:rsidRDefault="003A2137" w:rsidP="003A2137">
            <w:pPr>
              <w:tabs>
                <w:tab w:val="left" w:pos="360"/>
              </w:tabs>
              <w:spacing w:after="120"/>
              <w:jc w:val="both"/>
              <w:rPr>
                <w:rFonts w:ascii="Calibri" w:hAnsi="Calibri" w:cs="Calibri"/>
                <w:i/>
                <w:color w:val="000000"/>
                <w:sz w:val="20"/>
                <w:szCs w:val="20"/>
                <w:lang w:val="en-GB"/>
              </w:rPr>
            </w:pPr>
          </w:p>
          <w:p w14:paraId="2AF1E8B8" w14:textId="77777777" w:rsidR="003A2137" w:rsidRDefault="003A2137" w:rsidP="003A2137">
            <w:pPr>
              <w:numPr>
                <w:ilvl w:val="0"/>
                <w:numId w:val="118"/>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Apply an over-pull of 200 to 300lbs to overcome the compression spring force in the shifting tool. This in turn will pull the spring housing of the shifting tool downwards and allow the shifting keys to expand into the shifting (non-selective” position. At the same instant, the</w:t>
            </w:r>
            <w:r>
              <w:rPr>
                <w:rFonts w:ascii="Calibri" w:hAnsi="Calibri" w:cs="Calibri"/>
                <w:color w:val="000000"/>
                <w:sz w:val="20"/>
                <w:szCs w:val="20"/>
                <w:lang w:val="en-GB"/>
              </w:rPr>
              <w:t xml:space="preserve"> </w:t>
            </w:r>
            <w:r>
              <w:rPr>
                <w:rFonts w:ascii="Calibri" w:hAnsi="Calibri" w:cs="Calibri"/>
                <w:i/>
                <w:color w:val="000000"/>
                <w:sz w:val="20"/>
                <w:szCs w:val="20"/>
                <w:lang w:val="en-GB"/>
              </w:rPr>
              <w:t>shifting tool locator dogs collapse inwards and frees it from the SSD lower seal bore, allowing the tool to be pulled upwards without further over-pull.</w:t>
            </w:r>
          </w:p>
          <w:p w14:paraId="1D79B13D" w14:textId="77777777" w:rsidR="003A2137" w:rsidRDefault="003A2137" w:rsidP="003A2137">
            <w:pPr>
              <w:numPr>
                <w:ilvl w:val="0"/>
                <w:numId w:val="118"/>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 xml:space="preserve">If pulling weight is high due to high deviation of the well, tripping of the shifting tool may be accomplished by lowering the shifting tool to about 10 ft below the SSD and then run up fast into the SSD lower seal bore, thereby creating an upward impact similar to an over-pull. </w:t>
            </w:r>
          </w:p>
          <w:p w14:paraId="60913532" w14:textId="77777777" w:rsidR="003A2137" w:rsidRDefault="003A2137" w:rsidP="003A2137">
            <w:pPr>
              <w:numPr>
                <w:ilvl w:val="0"/>
                <w:numId w:val="118"/>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Lower the shifting tool into the SSD until it hangs up. Check the HUD and correlate with the depth with the depth in the well status diagram.</w:t>
            </w:r>
          </w:p>
          <w:p w14:paraId="3DB2964E" w14:textId="77777777" w:rsidR="003A2137" w:rsidRDefault="003A2137" w:rsidP="003A2137">
            <w:pPr>
              <w:numPr>
                <w:ilvl w:val="0"/>
                <w:numId w:val="118"/>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Should the shifting tool fail to sit in the sleeve, there is then a possibility of scale or wax b/up on the sleeve’s shifting profile. Pull out of hole the shifting tool and run a wire scratcher to clean that SSD prior to rerunning the shifting tool.</w:t>
            </w:r>
          </w:p>
          <w:p w14:paraId="073D11B2" w14:textId="77777777" w:rsidR="003A2137" w:rsidRDefault="003A2137" w:rsidP="003A2137">
            <w:pPr>
              <w:numPr>
                <w:ilvl w:val="0"/>
                <w:numId w:val="118"/>
              </w:numPr>
              <w:spacing w:after="120"/>
              <w:jc w:val="both"/>
              <w:rPr>
                <w:rFonts w:ascii="Calibri" w:hAnsi="Calibri" w:cs="Calibri"/>
                <w:i/>
                <w:color w:val="000000"/>
                <w:sz w:val="20"/>
                <w:szCs w:val="20"/>
                <w:lang w:val="en-GB"/>
              </w:rPr>
            </w:pPr>
            <w:r>
              <w:rPr>
                <w:rFonts w:ascii="Calibri" w:hAnsi="Calibri" w:cs="Calibri"/>
                <w:i/>
                <w:color w:val="000000"/>
                <w:sz w:val="20"/>
                <w:szCs w:val="20"/>
                <w:lang w:val="en-GB"/>
              </w:rPr>
              <w:t xml:space="preserve">Monitor closely the pressure gauge at the lubricator, commence to jar down to shift this sleeve into the equalising” position first. Do not open the link jar fully. Execute downward jars with the link jar open 70 to 80% of its stroke is sufficient. This is to prevent damage to the shifting tool key shoulders and sleeve profile, and the possibility of the tool-string  being blown up the hole should </w:t>
            </w:r>
            <w:proofErr w:type="spellStart"/>
            <w:r>
              <w:rPr>
                <w:rFonts w:ascii="Calibri" w:hAnsi="Calibri" w:cs="Calibri"/>
                <w:i/>
                <w:color w:val="000000"/>
                <w:sz w:val="20"/>
                <w:szCs w:val="20"/>
                <w:lang w:val="en-GB"/>
              </w:rPr>
              <w:t>d</w:t>
            </w:r>
            <w:proofErr w:type="spellEnd"/>
            <w:r>
              <w:rPr>
                <w:rFonts w:ascii="Calibri" w:hAnsi="Calibri" w:cs="Calibri"/>
                <w:i/>
                <w:color w:val="000000"/>
                <w:sz w:val="20"/>
                <w:szCs w:val="20"/>
                <w:lang w:val="en-GB"/>
              </w:rPr>
              <w:t xml:space="preserve"> it be lifted above the flow ports in the sleeve.</w:t>
            </w:r>
          </w:p>
          <w:p w14:paraId="4CDC8798" w14:textId="77777777" w:rsidR="003A2137" w:rsidRDefault="003A2137" w:rsidP="003A2137">
            <w:pPr>
              <w:numPr>
                <w:ilvl w:val="0"/>
                <w:numId w:val="118"/>
              </w:numPr>
              <w:tabs>
                <w:tab w:val="clear" w:pos="360"/>
                <w:tab w:val="left" w:pos="0"/>
              </w:tabs>
              <w:spacing w:after="120"/>
              <w:jc w:val="both"/>
              <w:rPr>
                <w:rFonts w:ascii="Calibri" w:hAnsi="Calibri" w:cs="Calibri"/>
                <w:i/>
                <w:color w:val="000000"/>
                <w:sz w:val="20"/>
                <w:szCs w:val="20"/>
                <w:u w:val="single"/>
                <w:lang w:val="en-GB"/>
              </w:rPr>
            </w:pPr>
            <w:r>
              <w:rPr>
                <w:rFonts w:ascii="Calibri" w:hAnsi="Calibri" w:cs="Calibri"/>
                <w:i/>
                <w:color w:val="000000"/>
                <w:sz w:val="20"/>
                <w:szCs w:val="20"/>
                <w:lang w:val="en-GB"/>
              </w:rPr>
              <w:lastRenderedPageBreak/>
              <w:t>Observe any increase in CITHP after every further jarring down action. (link jar to open 70%-80% capacity) to fully open the SSD. As soon as the SSD is fully open, the shifting tool will pass through.</w:t>
            </w:r>
          </w:p>
          <w:p w14:paraId="434AB952" w14:textId="77777777" w:rsidR="003A2137" w:rsidRDefault="003A2137" w:rsidP="003A2137">
            <w:pPr>
              <w:numPr>
                <w:ilvl w:val="0"/>
                <w:numId w:val="118"/>
              </w:numPr>
              <w:spacing w:after="120"/>
              <w:jc w:val="both"/>
              <w:rPr>
                <w:rFonts w:ascii="Calibri" w:hAnsi="Calibri" w:cs="Calibri"/>
                <w:i/>
                <w:color w:val="000000"/>
                <w:sz w:val="20"/>
                <w:szCs w:val="20"/>
                <w:u w:val="single"/>
                <w:lang w:val="en-GB"/>
              </w:rPr>
            </w:pPr>
            <w:r>
              <w:rPr>
                <w:rFonts w:ascii="Calibri" w:hAnsi="Calibri" w:cs="Calibri"/>
                <w:i/>
                <w:color w:val="000000"/>
                <w:sz w:val="20"/>
                <w:szCs w:val="20"/>
                <w:lang w:val="en-GB"/>
              </w:rPr>
              <w:t>Pull back the shifting tool to just above the SSD and lower down slowly to locate the sleeve. If the tools hangs up, jar down again as in step 10.</w:t>
            </w:r>
          </w:p>
          <w:p w14:paraId="24B4563B" w14:textId="77777777" w:rsidR="003A2137" w:rsidRDefault="003A2137" w:rsidP="003A2137">
            <w:pPr>
              <w:numPr>
                <w:ilvl w:val="0"/>
                <w:numId w:val="118"/>
              </w:numPr>
              <w:spacing w:after="120"/>
              <w:jc w:val="both"/>
              <w:rPr>
                <w:rFonts w:ascii="Calibri" w:hAnsi="Calibri" w:cs="Calibri"/>
                <w:i/>
                <w:color w:val="000000"/>
                <w:sz w:val="20"/>
                <w:szCs w:val="20"/>
                <w:u w:val="single"/>
                <w:lang w:val="en-GB"/>
              </w:rPr>
            </w:pPr>
            <w:r>
              <w:rPr>
                <w:rFonts w:ascii="Calibri" w:hAnsi="Calibri" w:cs="Calibri"/>
                <w:i/>
                <w:color w:val="000000"/>
                <w:sz w:val="20"/>
                <w:szCs w:val="20"/>
                <w:lang w:val="en-GB"/>
              </w:rPr>
              <w:t>Repeat step 12 until the shifting tool passes through freely.</w:t>
            </w:r>
          </w:p>
          <w:p w14:paraId="355CEE4D" w14:textId="77777777" w:rsidR="003A2137" w:rsidRDefault="003A2137" w:rsidP="003A2137">
            <w:pPr>
              <w:numPr>
                <w:ilvl w:val="0"/>
                <w:numId w:val="118"/>
              </w:numPr>
              <w:spacing w:after="120"/>
              <w:jc w:val="both"/>
              <w:rPr>
                <w:rFonts w:ascii="Calibri" w:hAnsi="Calibri" w:cs="Calibri"/>
                <w:color w:val="000000"/>
                <w:sz w:val="20"/>
                <w:szCs w:val="20"/>
                <w:u w:val="single"/>
                <w:lang w:val="en-GB"/>
              </w:rPr>
            </w:pPr>
            <w:r>
              <w:rPr>
                <w:rFonts w:ascii="Calibri" w:hAnsi="Calibri" w:cs="Calibri"/>
                <w:i/>
                <w:color w:val="000000"/>
                <w:sz w:val="20"/>
                <w:szCs w:val="20"/>
                <w:lang w:val="en-GB"/>
              </w:rPr>
              <w:t>Pull out of hole and check the shifting tool for any damage, wearing, etc.</w:t>
            </w:r>
          </w:p>
          <w:p w14:paraId="272EE689" w14:textId="77777777" w:rsidR="00573554" w:rsidRDefault="00573554" w:rsidP="00A47D7B">
            <w:pPr>
              <w:rPr>
                <w:rFonts w:asciiTheme="majorHAnsi" w:hAnsiTheme="majorHAnsi" w:cstheme="majorHAnsi"/>
                <w:sz w:val="20"/>
                <w:szCs w:val="20"/>
              </w:rPr>
            </w:pPr>
          </w:p>
          <w:p w14:paraId="70F37B6C" w14:textId="6D6995CB" w:rsidR="00573554" w:rsidRPr="00F33EB0" w:rsidRDefault="00573554" w:rsidP="00A47D7B">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7D2C20A" w14:textId="77777777" w:rsidR="00573554" w:rsidRPr="00F33EB0" w:rsidRDefault="00573554" w:rsidP="00A47D7B">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B6AD15F" w14:textId="77777777" w:rsidR="00573554" w:rsidRPr="00F33EB0" w:rsidRDefault="00573554" w:rsidP="00A47D7B">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4BEF1E40" w14:textId="77777777" w:rsidR="00573554" w:rsidRPr="00F33EB0" w:rsidRDefault="00573554" w:rsidP="00A47D7B">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9B6F6F3" w14:textId="77777777" w:rsidR="00573554" w:rsidRPr="00F33EB0" w:rsidRDefault="00573554" w:rsidP="00A47D7B">
            <w:pPr>
              <w:rPr>
                <w:rFonts w:asciiTheme="majorHAnsi" w:hAnsiTheme="majorHAnsi" w:cstheme="majorHAnsi"/>
                <w:bCs/>
                <w:color w:val="000000"/>
                <w:sz w:val="20"/>
                <w:szCs w:val="20"/>
              </w:rPr>
            </w:pPr>
          </w:p>
        </w:tc>
      </w:tr>
      <w:tr w:rsidR="004A5FF7" w:rsidRPr="00F33EB0" w14:paraId="07703E84" w14:textId="77777777" w:rsidTr="00DA1B42">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7C4D7925" w14:textId="77777777" w:rsidR="004A5FF7" w:rsidRPr="00F33EB0" w:rsidRDefault="004A5FF7" w:rsidP="00573554">
            <w:pPr>
              <w:rPr>
                <w:rFonts w:asciiTheme="majorHAnsi" w:hAnsiTheme="majorHAnsi" w:cstheme="majorHAnsi"/>
                <w:b/>
                <w:noProof/>
                <w:color w:val="000000"/>
                <w:sz w:val="20"/>
                <w:szCs w:val="20"/>
              </w:rPr>
            </w:pPr>
            <w:r w:rsidRPr="00F33EB0">
              <w:rPr>
                <w:rFonts w:asciiTheme="majorHAnsi" w:hAnsiTheme="majorHAnsi" w:cstheme="majorHAnsi"/>
                <w:b/>
                <w:noProof/>
                <w:color w:val="000000"/>
                <w:sz w:val="20"/>
                <w:szCs w:val="20"/>
              </w:rPr>
              <w:lastRenderedPageBreak/>
              <w:t>Form B.2.5</w:t>
            </w:r>
          </w:p>
          <w:p w14:paraId="42CD6DAC" w14:textId="77777777" w:rsidR="004A5FF7" w:rsidRPr="00F33EB0" w:rsidRDefault="004A5FF7" w:rsidP="00A47D7B">
            <w:pPr>
              <w:rPr>
                <w:rFonts w:asciiTheme="majorHAnsi" w:hAnsiTheme="majorHAnsi" w:cstheme="majorHAnsi"/>
                <w:b/>
                <w:noProof/>
                <w:color w:val="000000"/>
                <w:sz w:val="20"/>
                <w:szCs w:val="20"/>
              </w:rPr>
            </w:pPr>
          </w:p>
        </w:tc>
        <w:tc>
          <w:tcPr>
            <w:tcW w:w="13959" w:type="dxa"/>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E8DF25" w14:textId="77777777" w:rsidR="004A5FF7" w:rsidRPr="00573554" w:rsidRDefault="004A5FF7" w:rsidP="00573554">
            <w:pPr>
              <w:pStyle w:val="Heading2"/>
              <w:spacing w:before="0" w:after="0"/>
              <w:jc w:val="both"/>
              <w:rPr>
                <w:rFonts w:asciiTheme="majorHAnsi" w:hAnsiTheme="majorHAnsi" w:cstheme="majorHAnsi"/>
                <w:i w:val="0"/>
                <w:color w:val="000000"/>
                <w:sz w:val="20"/>
                <w:szCs w:val="20"/>
              </w:rPr>
            </w:pPr>
            <w:r w:rsidRPr="00573554">
              <w:rPr>
                <w:rFonts w:asciiTheme="majorHAnsi" w:hAnsiTheme="majorHAnsi" w:cstheme="majorHAnsi"/>
                <w:i w:val="0"/>
                <w:color w:val="000000"/>
                <w:sz w:val="20"/>
                <w:szCs w:val="20"/>
              </w:rPr>
              <w:t>PERFORM FISHING OPERATIONS</w:t>
            </w:r>
          </w:p>
          <w:p w14:paraId="303F4CC0" w14:textId="77777777" w:rsidR="004A5FF7" w:rsidRPr="00573554" w:rsidRDefault="004A5FF7" w:rsidP="00A47D7B">
            <w:pPr>
              <w:rPr>
                <w:rFonts w:asciiTheme="majorHAnsi" w:hAnsiTheme="majorHAnsi" w:cstheme="majorHAnsi"/>
                <w:bCs/>
                <w:color w:val="000000"/>
                <w:sz w:val="20"/>
                <w:szCs w:val="20"/>
              </w:rPr>
            </w:pPr>
          </w:p>
        </w:tc>
      </w:tr>
      <w:tr w:rsidR="004A5FF7" w:rsidRPr="00F33EB0" w14:paraId="4A1EAD1A" w14:textId="6B2C9574" w:rsidTr="00DA1B42">
        <w:trPr>
          <w:cantSplit/>
          <w:trHeight w:val="4535"/>
        </w:trPr>
        <w:tc>
          <w:tcPr>
            <w:tcW w:w="1260" w:type="dxa"/>
            <w:vMerge/>
            <w:tcBorders>
              <w:left w:val="single" w:sz="6" w:space="0" w:color="auto"/>
              <w:right w:val="single" w:sz="6" w:space="0" w:color="auto"/>
            </w:tcBorders>
          </w:tcPr>
          <w:p w14:paraId="2335E70D" w14:textId="77777777" w:rsidR="004A5FF7" w:rsidRPr="00F33EB0" w:rsidRDefault="004A5FF7"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5C131D40" w14:textId="77777777" w:rsidR="003A2137" w:rsidRDefault="003A2137" w:rsidP="003A2137">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1.</w:t>
            </w:r>
            <w:r>
              <w:rPr>
                <w:rFonts w:asciiTheme="majorHAnsi" w:hAnsiTheme="majorHAnsi" w:cstheme="majorHAnsi"/>
                <w:snapToGrid w:val="0"/>
                <w:sz w:val="20"/>
                <w:szCs w:val="20"/>
              </w:rPr>
              <w:tab/>
              <w:t>For a wireline fish which already been established to have clear fishing neck, what initial pulling tool would you use for:</w:t>
            </w:r>
          </w:p>
          <w:p w14:paraId="64560D45" w14:textId="77777777" w:rsidR="003A2137" w:rsidRDefault="003A2137" w:rsidP="003A2137">
            <w:pPr>
              <w:widowControl w:val="0"/>
              <w:tabs>
                <w:tab w:val="left" w:pos="2997"/>
              </w:tabs>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ab/>
            </w:r>
          </w:p>
          <w:p w14:paraId="5447F4EB" w14:textId="77777777" w:rsidR="003A2137" w:rsidRDefault="003A2137" w:rsidP="003A2137">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ab/>
              <w:t>Note:  Disregard the size of the fishing neck and the tool to be run for this question. Give your reasons.</w:t>
            </w:r>
          </w:p>
          <w:p w14:paraId="678BC7F1" w14:textId="77777777" w:rsidR="003A2137" w:rsidRDefault="003A2137" w:rsidP="003A2137">
            <w:pPr>
              <w:widowControl w:val="0"/>
              <w:numPr>
                <w:ilvl w:val="1"/>
                <w:numId w:val="41"/>
              </w:numPr>
              <w:ind w:left="526" w:hanging="284"/>
              <w:rPr>
                <w:rFonts w:asciiTheme="majorHAnsi" w:hAnsiTheme="majorHAnsi" w:cstheme="majorHAnsi"/>
                <w:snapToGrid w:val="0"/>
                <w:sz w:val="20"/>
                <w:szCs w:val="20"/>
              </w:rPr>
            </w:pPr>
            <w:r>
              <w:rPr>
                <w:rFonts w:asciiTheme="majorHAnsi" w:hAnsiTheme="majorHAnsi" w:cstheme="majorHAnsi"/>
                <w:snapToGrid w:val="0"/>
                <w:sz w:val="20"/>
                <w:szCs w:val="20"/>
              </w:rPr>
              <w:t>a fish with an external fishing neck.</w:t>
            </w:r>
          </w:p>
          <w:p w14:paraId="788249F4" w14:textId="77777777" w:rsidR="003A2137" w:rsidRDefault="003A2137" w:rsidP="003A2137">
            <w:pPr>
              <w:widowControl w:val="0"/>
              <w:rPr>
                <w:rFonts w:asciiTheme="majorHAnsi" w:hAnsiTheme="majorHAnsi" w:cstheme="majorHAnsi"/>
                <w:snapToGrid w:val="0"/>
                <w:sz w:val="20"/>
                <w:szCs w:val="20"/>
              </w:rPr>
            </w:pPr>
          </w:p>
          <w:p w14:paraId="395C1AF0" w14:textId="332D9BF3" w:rsidR="003A2137" w:rsidRDefault="003A2137" w:rsidP="003A2137">
            <w:pPr>
              <w:pStyle w:val="hang1"/>
              <w:numPr>
                <w:ilvl w:val="0"/>
                <w:numId w:val="119"/>
              </w:numPr>
              <w:jc w:val="both"/>
              <w:rPr>
                <w:rFonts w:asciiTheme="majorHAnsi" w:hAnsiTheme="majorHAnsi" w:cstheme="majorHAnsi"/>
                <w:snapToGrid w:val="0"/>
                <w:sz w:val="20"/>
              </w:rPr>
            </w:pPr>
            <w:r>
              <w:rPr>
                <w:rFonts w:ascii="Calibri" w:hAnsi="Calibri" w:cs="Calibri"/>
                <w:i/>
                <w:snapToGrid w:val="0"/>
                <w:color w:val="000000"/>
                <w:sz w:val="20"/>
              </w:rPr>
              <w:t>Use pulling tools that are capable to engage an external fishing neck such as the JDC, JDU, JDS, SM, the Otis S &amp; R series (</w:t>
            </w:r>
            <w:r>
              <w:rPr>
                <w:rFonts w:ascii="Calibri" w:hAnsi="Calibri" w:cs="Calibri"/>
                <w:i/>
                <w:snapToGrid w:val="0"/>
                <w:color w:val="000000"/>
                <w:sz w:val="20"/>
              </w:rPr>
              <w:t>SB, SS</w:t>
            </w:r>
            <w:r>
              <w:rPr>
                <w:rFonts w:ascii="Calibri" w:hAnsi="Calibri" w:cs="Calibri"/>
                <w:i/>
                <w:snapToGrid w:val="0"/>
                <w:color w:val="000000"/>
                <w:sz w:val="20"/>
              </w:rPr>
              <w:t xml:space="preserve">, </w:t>
            </w:r>
            <w:r>
              <w:rPr>
                <w:rFonts w:ascii="Calibri" w:hAnsi="Calibri" w:cs="Calibri"/>
                <w:i/>
                <w:snapToGrid w:val="0"/>
                <w:color w:val="000000"/>
                <w:sz w:val="20"/>
              </w:rPr>
              <w:t>SSJ; RS</w:t>
            </w:r>
            <w:r>
              <w:rPr>
                <w:rFonts w:ascii="Calibri" w:hAnsi="Calibri" w:cs="Calibri"/>
                <w:i/>
                <w:snapToGrid w:val="0"/>
                <w:color w:val="000000"/>
                <w:sz w:val="20"/>
              </w:rPr>
              <w:t xml:space="preserve">, RJ, </w:t>
            </w:r>
            <w:r>
              <w:rPr>
                <w:rFonts w:ascii="Calibri" w:hAnsi="Calibri" w:cs="Calibri"/>
                <w:i/>
                <w:snapToGrid w:val="0"/>
                <w:color w:val="000000"/>
                <w:sz w:val="20"/>
              </w:rPr>
              <w:t>RB) of</w:t>
            </w:r>
            <w:r>
              <w:rPr>
                <w:rFonts w:ascii="Calibri" w:hAnsi="Calibri" w:cs="Calibri"/>
                <w:i/>
                <w:snapToGrid w:val="0"/>
                <w:color w:val="000000"/>
                <w:sz w:val="20"/>
              </w:rPr>
              <w:t xml:space="preserve"> pulling tool</w:t>
            </w:r>
          </w:p>
          <w:p w14:paraId="1D82486C" w14:textId="77777777" w:rsidR="003A2137" w:rsidRDefault="003A2137" w:rsidP="003A2137">
            <w:pPr>
              <w:widowControl w:val="0"/>
              <w:numPr>
                <w:ilvl w:val="1"/>
                <w:numId w:val="41"/>
              </w:numPr>
              <w:ind w:left="526" w:hanging="284"/>
              <w:rPr>
                <w:rFonts w:asciiTheme="majorHAnsi" w:hAnsiTheme="majorHAnsi" w:cstheme="majorHAnsi"/>
                <w:snapToGrid w:val="0"/>
                <w:sz w:val="20"/>
                <w:szCs w:val="20"/>
              </w:rPr>
            </w:pPr>
            <w:r>
              <w:rPr>
                <w:rFonts w:asciiTheme="majorHAnsi" w:hAnsiTheme="majorHAnsi" w:cstheme="majorHAnsi"/>
                <w:snapToGrid w:val="0"/>
                <w:sz w:val="20"/>
                <w:szCs w:val="20"/>
              </w:rPr>
              <w:t>a fish with an internal fishing neck.</w:t>
            </w:r>
          </w:p>
          <w:p w14:paraId="2A212BE8" w14:textId="77777777" w:rsidR="003A2137" w:rsidRDefault="003A2137" w:rsidP="003A2137">
            <w:pPr>
              <w:widowControl w:val="0"/>
              <w:ind w:left="242"/>
              <w:rPr>
                <w:rFonts w:asciiTheme="majorHAnsi" w:hAnsiTheme="majorHAnsi" w:cstheme="majorHAnsi"/>
                <w:snapToGrid w:val="0"/>
                <w:sz w:val="20"/>
                <w:szCs w:val="20"/>
              </w:rPr>
            </w:pPr>
          </w:p>
          <w:p w14:paraId="52AD94A2" w14:textId="559E207F" w:rsidR="004A5FF7" w:rsidRPr="003A2137" w:rsidRDefault="003A2137" w:rsidP="003A2137">
            <w:pPr>
              <w:pStyle w:val="ListParagraph"/>
              <w:widowControl w:val="0"/>
              <w:numPr>
                <w:ilvl w:val="0"/>
                <w:numId w:val="120"/>
              </w:numPr>
              <w:rPr>
                <w:rFonts w:asciiTheme="majorHAnsi" w:hAnsiTheme="majorHAnsi" w:cstheme="majorHAnsi"/>
                <w:snapToGrid w:val="0"/>
                <w:sz w:val="20"/>
                <w:szCs w:val="20"/>
              </w:rPr>
            </w:pPr>
            <w:r w:rsidRPr="003A2137">
              <w:rPr>
                <w:rFonts w:ascii="Calibri" w:hAnsi="Calibri" w:cs="Calibri"/>
                <w:i/>
                <w:snapToGrid w:val="0"/>
                <w:color w:val="000000"/>
                <w:sz w:val="20"/>
                <w:szCs w:val="20"/>
              </w:rPr>
              <w:t>Use pulling tools that are capable to engage an internal fishing neck such as: GS, GSL, GR, GR</w:t>
            </w:r>
          </w:p>
        </w:tc>
        <w:tc>
          <w:tcPr>
            <w:tcW w:w="3685" w:type="dxa"/>
            <w:tcBorders>
              <w:top w:val="single" w:sz="6" w:space="0" w:color="auto"/>
              <w:left w:val="single" w:sz="6" w:space="0" w:color="auto"/>
              <w:bottom w:val="single" w:sz="6" w:space="0" w:color="auto"/>
              <w:right w:val="single" w:sz="6" w:space="0" w:color="auto"/>
            </w:tcBorders>
          </w:tcPr>
          <w:p w14:paraId="682BFA31" w14:textId="77777777" w:rsidR="004A5FF7" w:rsidRPr="00F33EB0" w:rsidRDefault="004A5FF7" w:rsidP="008542E1">
            <w:pPr>
              <w:rPr>
                <w:rFonts w:asciiTheme="majorHAnsi" w:hAnsiTheme="majorHAnsi" w:cstheme="majorHAnsi"/>
                <w:bCs/>
                <w:color w:val="000000"/>
                <w:sz w:val="20"/>
                <w:szCs w:val="20"/>
                <w:vertAlign w:val="subscript"/>
              </w:rPr>
            </w:pPr>
          </w:p>
        </w:tc>
        <w:tc>
          <w:tcPr>
            <w:tcW w:w="713" w:type="dxa"/>
            <w:gridSpan w:val="2"/>
            <w:tcBorders>
              <w:top w:val="single" w:sz="6" w:space="0" w:color="auto"/>
              <w:left w:val="single" w:sz="6" w:space="0" w:color="auto"/>
              <w:bottom w:val="single" w:sz="6" w:space="0" w:color="auto"/>
              <w:right w:val="single" w:sz="6" w:space="0" w:color="auto"/>
            </w:tcBorders>
          </w:tcPr>
          <w:p w14:paraId="7A2A26DA"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E217F78"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86E606E"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6F83D967" w14:textId="77777777" w:rsidTr="00DA1B42">
        <w:trPr>
          <w:cantSplit/>
          <w:trHeight w:val="3855"/>
        </w:trPr>
        <w:tc>
          <w:tcPr>
            <w:tcW w:w="1260" w:type="dxa"/>
            <w:vMerge/>
            <w:tcBorders>
              <w:left w:val="single" w:sz="6" w:space="0" w:color="auto"/>
              <w:right w:val="single" w:sz="6" w:space="0" w:color="auto"/>
            </w:tcBorders>
          </w:tcPr>
          <w:p w14:paraId="31DD0DA9" w14:textId="77777777" w:rsidR="004A5FF7" w:rsidRPr="00F33EB0" w:rsidRDefault="004A5FF7"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7135307E" w14:textId="77777777" w:rsidR="004A5FF7" w:rsidRPr="00F33EB0" w:rsidRDefault="004A5FF7" w:rsidP="00573554">
            <w:pPr>
              <w:widowControl w:val="0"/>
              <w:ind w:left="242" w:hanging="242"/>
              <w:rPr>
                <w:rFonts w:asciiTheme="majorHAnsi" w:hAnsiTheme="majorHAnsi" w:cstheme="majorHAnsi"/>
                <w:snapToGrid w:val="0"/>
                <w:sz w:val="20"/>
                <w:szCs w:val="20"/>
              </w:rPr>
            </w:pPr>
          </w:p>
          <w:p w14:paraId="20924354"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2.</w:t>
            </w:r>
            <w:r w:rsidRPr="00F33EB0">
              <w:rPr>
                <w:rFonts w:asciiTheme="majorHAnsi" w:hAnsiTheme="majorHAnsi" w:cstheme="majorHAnsi"/>
                <w:snapToGrid w:val="0"/>
                <w:sz w:val="20"/>
                <w:szCs w:val="20"/>
              </w:rPr>
              <w:tab/>
              <w:t>What is the important factor you have to consider prior to the selection of lubricator / BOP configuration for a wireline fishing operation, and what are the consequences of not using the correct length?</w:t>
            </w:r>
          </w:p>
          <w:p w14:paraId="262DBED1" w14:textId="77777777" w:rsidR="004A5FF7" w:rsidRPr="00F33EB0" w:rsidRDefault="004A5FF7" w:rsidP="00573554">
            <w:pPr>
              <w:pStyle w:val="Heading2"/>
              <w:spacing w:before="0" w:after="0"/>
              <w:jc w:val="both"/>
              <w:rPr>
                <w:rFonts w:asciiTheme="majorHAnsi" w:hAnsiTheme="majorHAnsi" w:cstheme="majorHAnsi"/>
                <w:b w:val="0"/>
                <w:color w:val="000000"/>
                <w:sz w:val="20"/>
                <w:szCs w:val="20"/>
              </w:rPr>
            </w:pPr>
          </w:p>
          <w:p w14:paraId="2A0FD5CB" w14:textId="77777777" w:rsidR="009415B0" w:rsidRDefault="009415B0" w:rsidP="009415B0">
            <w:pPr>
              <w:widowControl w:val="0"/>
              <w:numPr>
                <w:ilvl w:val="0"/>
                <w:numId w:val="121"/>
              </w:numPr>
              <w:rPr>
                <w:rFonts w:ascii="Calibri" w:hAnsi="Calibri" w:cs="Calibri"/>
                <w:i/>
                <w:snapToGrid w:val="0"/>
                <w:color w:val="000000"/>
                <w:sz w:val="20"/>
                <w:szCs w:val="20"/>
              </w:rPr>
            </w:pPr>
            <w:r>
              <w:rPr>
                <w:rFonts w:ascii="Calibri" w:hAnsi="Calibri" w:cs="Calibri"/>
                <w:i/>
                <w:snapToGrid w:val="0"/>
                <w:color w:val="000000"/>
                <w:sz w:val="20"/>
                <w:szCs w:val="20"/>
              </w:rPr>
              <w:t>The total length and numbers of lubricators and BOP (single of dual rams) that made up a safe working range to accommodate the total length of the fishing tool plus possible fish recovered.</w:t>
            </w:r>
          </w:p>
          <w:p w14:paraId="43FE0E79" w14:textId="3C89A217" w:rsidR="004A5FF7" w:rsidRPr="009415B0" w:rsidRDefault="009415B0" w:rsidP="009415B0">
            <w:pPr>
              <w:pStyle w:val="ListParagraph"/>
              <w:numPr>
                <w:ilvl w:val="0"/>
                <w:numId w:val="121"/>
              </w:numPr>
              <w:rPr>
                <w:rFonts w:asciiTheme="majorHAnsi" w:hAnsiTheme="majorHAnsi" w:cstheme="majorHAnsi"/>
                <w:sz w:val="20"/>
                <w:szCs w:val="20"/>
              </w:rPr>
            </w:pPr>
            <w:r w:rsidRPr="009415B0">
              <w:rPr>
                <w:rFonts w:ascii="Calibri" w:hAnsi="Calibri" w:cs="Calibri"/>
                <w:i/>
                <w:snapToGrid w:val="0"/>
                <w:color w:val="000000"/>
                <w:sz w:val="20"/>
                <w:szCs w:val="20"/>
              </w:rPr>
              <w:t>The consequences of not using the correct length can create an unsafe condition where the total tool-string fails    to be isolated from the well pressure. Thus, we are unable to secure the well for safety</w:t>
            </w:r>
          </w:p>
          <w:p w14:paraId="0861DD8C" w14:textId="77777777" w:rsidR="004A5FF7" w:rsidRPr="00F33EB0" w:rsidRDefault="004A5FF7" w:rsidP="008542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D7CEC79" w14:textId="77777777" w:rsidR="004A5FF7" w:rsidRPr="00F33EB0" w:rsidRDefault="004A5FF7" w:rsidP="008542E1">
            <w:pPr>
              <w:rPr>
                <w:rFonts w:asciiTheme="majorHAnsi" w:hAnsiTheme="majorHAnsi" w:cstheme="majorHAnsi"/>
                <w:bCs/>
                <w:color w:val="000000"/>
                <w:sz w:val="20"/>
                <w:szCs w:val="20"/>
                <w:vertAlign w:val="subscript"/>
              </w:rPr>
            </w:pPr>
          </w:p>
        </w:tc>
        <w:tc>
          <w:tcPr>
            <w:tcW w:w="713" w:type="dxa"/>
            <w:gridSpan w:val="2"/>
            <w:tcBorders>
              <w:top w:val="single" w:sz="6" w:space="0" w:color="auto"/>
              <w:left w:val="single" w:sz="6" w:space="0" w:color="auto"/>
              <w:bottom w:val="single" w:sz="6" w:space="0" w:color="auto"/>
              <w:right w:val="single" w:sz="6" w:space="0" w:color="auto"/>
            </w:tcBorders>
          </w:tcPr>
          <w:p w14:paraId="2C88A2AB"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0D54341"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081D2E1"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2E8FFC95" w14:textId="2D7614FC" w:rsidTr="00DA1B42">
        <w:trPr>
          <w:cantSplit/>
          <w:trHeight w:val="975"/>
        </w:trPr>
        <w:tc>
          <w:tcPr>
            <w:tcW w:w="1260" w:type="dxa"/>
            <w:vMerge/>
            <w:tcBorders>
              <w:left w:val="single" w:sz="6" w:space="0" w:color="auto"/>
              <w:right w:val="single" w:sz="6" w:space="0" w:color="auto"/>
            </w:tcBorders>
          </w:tcPr>
          <w:p w14:paraId="5A2499DC" w14:textId="77777777" w:rsidR="004A5FF7" w:rsidRPr="00F33EB0" w:rsidRDefault="004A5FF7"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3B498FB8" w14:textId="77777777" w:rsidR="004A5FF7" w:rsidRPr="00F33EB0" w:rsidRDefault="004A5FF7" w:rsidP="008542E1">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3.</w:t>
            </w:r>
            <w:r w:rsidRPr="00F33EB0">
              <w:rPr>
                <w:rFonts w:asciiTheme="majorHAnsi" w:hAnsiTheme="majorHAnsi" w:cstheme="majorHAnsi"/>
                <w:snapToGrid w:val="0"/>
                <w:sz w:val="20"/>
                <w:szCs w:val="20"/>
              </w:rPr>
              <w:tab/>
              <w:t>What should the minimum recommended diameter be for the measuring wheel, hay pulley and stuffing box sheave used in conjunction with:</w:t>
            </w:r>
          </w:p>
          <w:tbl>
            <w:tblPr>
              <w:tblW w:w="6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
              <w:gridCol w:w="1320"/>
              <w:gridCol w:w="1100"/>
              <w:gridCol w:w="1320"/>
              <w:gridCol w:w="1980"/>
            </w:tblGrid>
            <w:tr w:rsidR="004A5FF7" w:rsidRPr="00F33EB0" w14:paraId="0833B72D" w14:textId="77777777" w:rsidTr="00F33EB0">
              <w:trPr>
                <w:trHeight w:val="343"/>
              </w:trPr>
              <w:tc>
                <w:tcPr>
                  <w:tcW w:w="507" w:type="dxa"/>
                  <w:shd w:val="pct10" w:color="auto" w:fill="FFFFFF"/>
                </w:tcPr>
                <w:p w14:paraId="101B538C"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No</w:t>
                  </w:r>
                </w:p>
              </w:tc>
              <w:tc>
                <w:tcPr>
                  <w:tcW w:w="1320" w:type="dxa"/>
                  <w:shd w:val="pct10" w:color="auto" w:fill="FFFFFF"/>
                </w:tcPr>
                <w:p w14:paraId="0360E333"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Wireline</w:t>
                  </w:r>
                </w:p>
              </w:tc>
              <w:tc>
                <w:tcPr>
                  <w:tcW w:w="1100" w:type="dxa"/>
                  <w:shd w:val="pct10" w:color="auto" w:fill="FFFFFF"/>
                </w:tcPr>
                <w:p w14:paraId="36F8DDFD"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Measuring Wheel</w:t>
                  </w:r>
                </w:p>
              </w:tc>
              <w:tc>
                <w:tcPr>
                  <w:tcW w:w="1320" w:type="dxa"/>
                  <w:shd w:val="pct10" w:color="auto" w:fill="FFFFFF"/>
                </w:tcPr>
                <w:p w14:paraId="0469112D"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Hay Pulley</w:t>
                  </w:r>
                </w:p>
              </w:tc>
              <w:tc>
                <w:tcPr>
                  <w:tcW w:w="1980" w:type="dxa"/>
                  <w:shd w:val="pct10" w:color="auto" w:fill="FFFFFF"/>
                </w:tcPr>
                <w:p w14:paraId="4DC48BCB"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Stuffing Box sheave</w:t>
                  </w:r>
                </w:p>
              </w:tc>
            </w:tr>
            <w:tr w:rsidR="009415B0" w:rsidRPr="00F33EB0" w14:paraId="114D2924" w14:textId="77777777" w:rsidTr="00F33EB0">
              <w:trPr>
                <w:trHeight w:val="370"/>
              </w:trPr>
              <w:tc>
                <w:tcPr>
                  <w:tcW w:w="507" w:type="dxa"/>
                  <w:shd w:val="pct10" w:color="auto" w:fill="FFFFFF"/>
                </w:tcPr>
                <w:p w14:paraId="4306F750" w14:textId="77777777" w:rsidR="009415B0" w:rsidRPr="00F33EB0" w:rsidRDefault="009415B0" w:rsidP="009415B0">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A</w:t>
                  </w:r>
                </w:p>
              </w:tc>
              <w:tc>
                <w:tcPr>
                  <w:tcW w:w="1320" w:type="dxa"/>
                  <w:shd w:val="pct10" w:color="auto" w:fill="FFFFFF"/>
                </w:tcPr>
                <w:p w14:paraId="7D4A9A37" w14:textId="77777777" w:rsidR="009415B0" w:rsidRPr="00F33EB0" w:rsidRDefault="009415B0" w:rsidP="009415B0">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0.092" slick line</w:t>
                  </w:r>
                </w:p>
              </w:tc>
              <w:tc>
                <w:tcPr>
                  <w:tcW w:w="1100" w:type="dxa"/>
                  <w:shd w:val="pct10" w:color="auto" w:fill="FFFFFF"/>
                </w:tcPr>
                <w:p w14:paraId="320B2E3C" w14:textId="53483FA2"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7”</w:t>
                  </w:r>
                </w:p>
              </w:tc>
              <w:tc>
                <w:tcPr>
                  <w:tcW w:w="1320" w:type="dxa"/>
                  <w:shd w:val="pct10" w:color="auto" w:fill="FFFFFF"/>
                </w:tcPr>
                <w:p w14:paraId="71F9902E" w14:textId="15BE098A"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7”</w:t>
                  </w:r>
                </w:p>
              </w:tc>
              <w:tc>
                <w:tcPr>
                  <w:tcW w:w="1980" w:type="dxa"/>
                  <w:shd w:val="pct10" w:color="auto" w:fill="FFFFFF"/>
                </w:tcPr>
                <w:p w14:paraId="0E1D337E" w14:textId="3680A4E3"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7”</w:t>
                  </w:r>
                </w:p>
              </w:tc>
            </w:tr>
            <w:tr w:rsidR="009415B0" w:rsidRPr="00F33EB0" w14:paraId="6282C4EE" w14:textId="77777777" w:rsidTr="00F33EB0">
              <w:trPr>
                <w:trHeight w:val="370"/>
              </w:trPr>
              <w:tc>
                <w:tcPr>
                  <w:tcW w:w="507" w:type="dxa"/>
                  <w:shd w:val="pct10" w:color="auto" w:fill="FFFFFF"/>
                </w:tcPr>
                <w:p w14:paraId="582FFEAD" w14:textId="77777777" w:rsidR="009415B0" w:rsidRPr="00F33EB0" w:rsidRDefault="009415B0" w:rsidP="009415B0">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B</w:t>
                  </w:r>
                </w:p>
              </w:tc>
              <w:tc>
                <w:tcPr>
                  <w:tcW w:w="1320" w:type="dxa"/>
                  <w:shd w:val="pct10" w:color="auto" w:fill="FFFFFF"/>
                </w:tcPr>
                <w:p w14:paraId="444A2051" w14:textId="77777777" w:rsidR="009415B0" w:rsidRPr="00F33EB0" w:rsidRDefault="009415B0" w:rsidP="009415B0">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0.108" slick line</w:t>
                  </w:r>
                </w:p>
              </w:tc>
              <w:tc>
                <w:tcPr>
                  <w:tcW w:w="1100" w:type="dxa"/>
                  <w:shd w:val="pct10" w:color="auto" w:fill="FFFFFF"/>
                </w:tcPr>
                <w:p w14:paraId="6AC6ABB9" w14:textId="00426353"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16”</w:t>
                  </w:r>
                </w:p>
              </w:tc>
              <w:tc>
                <w:tcPr>
                  <w:tcW w:w="1320" w:type="dxa"/>
                  <w:shd w:val="pct10" w:color="auto" w:fill="FFFFFF"/>
                </w:tcPr>
                <w:p w14:paraId="62B6D26A" w14:textId="0DE905E0"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15”</w:t>
                  </w:r>
                </w:p>
              </w:tc>
              <w:tc>
                <w:tcPr>
                  <w:tcW w:w="1980" w:type="dxa"/>
                  <w:shd w:val="pct10" w:color="auto" w:fill="FFFFFF"/>
                </w:tcPr>
                <w:p w14:paraId="1AB3103D" w14:textId="3F9327FC"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15”</w:t>
                  </w:r>
                </w:p>
              </w:tc>
            </w:tr>
            <w:tr w:rsidR="009415B0" w:rsidRPr="00F33EB0" w14:paraId="6B2A538E" w14:textId="77777777" w:rsidTr="00F33EB0">
              <w:trPr>
                <w:trHeight w:val="343"/>
              </w:trPr>
              <w:tc>
                <w:tcPr>
                  <w:tcW w:w="507" w:type="dxa"/>
                  <w:shd w:val="pct10" w:color="auto" w:fill="FFFFFF"/>
                </w:tcPr>
                <w:p w14:paraId="4DC9D752" w14:textId="77777777" w:rsidR="009415B0" w:rsidRPr="00F33EB0" w:rsidRDefault="009415B0" w:rsidP="009415B0">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C</w:t>
                  </w:r>
                </w:p>
              </w:tc>
              <w:tc>
                <w:tcPr>
                  <w:tcW w:w="1320" w:type="dxa"/>
                  <w:shd w:val="pct10" w:color="auto" w:fill="FFFFFF"/>
                </w:tcPr>
                <w:p w14:paraId="53563E1A" w14:textId="77777777" w:rsidR="009415B0" w:rsidRPr="00F33EB0" w:rsidRDefault="009415B0" w:rsidP="009415B0">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0.125" slick line</w:t>
                  </w:r>
                </w:p>
              </w:tc>
              <w:tc>
                <w:tcPr>
                  <w:tcW w:w="1100" w:type="dxa"/>
                  <w:shd w:val="pct10" w:color="auto" w:fill="FFFFFF"/>
                </w:tcPr>
                <w:p w14:paraId="2E995911" w14:textId="0B71CCF1"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16”</w:t>
                  </w:r>
                </w:p>
              </w:tc>
              <w:tc>
                <w:tcPr>
                  <w:tcW w:w="1320" w:type="dxa"/>
                  <w:shd w:val="pct10" w:color="auto" w:fill="FFFFFF"/>
                </w:tcPr>
                <w:p w14:paraId="4BFAB10D" w14:textId="27CFEFCD"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17”</w:t>
                  </w:r>
                </w:p>
              </w:tc>
              <w:tc>
                <w:tcPr>
                  <w:tcW w:w="1980" w:type="dxa"/>
                  <w:shd w:val="pct10" w:color="auto" w:fill="FFFFFF"/>
                </w:tcPr>
                <w:p w14:paraId="6B670B53" w14:textId="6F2F526D"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16”</w:t>
                  </w:r>
                </w:p>
              </w:tc>
            </w:tr>
            <w:tr w:rsidR="009415B0" w:rsidRPr="00F33EB0" w14:paraId="7DF70D4D" w14:textId="77777777" w:rsidTr="00F33EB0">
              <w:trPr>
                <w:trHeight w:val="370"/>
              </w:trPr>
              <w:tc>
                <w:tcPr>
                  <w:tcW w:w="507" w:type="dxa"/>
                  <w:shd w:val="pct10" w:color="auto" w:fill="FFFFFF"/>
                </w:tcPr>
                <w:p w14:paraId="51D457B6" w14:textId="77777777" w:rsidR="009415B0" w:rsidRPr="00F33EB0" w:rsidRDefault="009415B0" w:rsidP="009415B0">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D</w:t>
                  </w:r>
                </w:p>
              </w:tc>
              <w:tc>
                <w:tcPr>
                  <w:tcW w:w="1320" w:type="dxa"/>
                  <w:shd w:val="pct10" w:color="auto" w:fill="FFFFFF"/>
                </w:tcPr>
                <w:p w14:paraId="5A35B4F6" w14:textId="77777777" w:rsidR="009415B0" w:rsidRPr="00F33EB0" w:rsidRDefault="009415B0" w:rsidP="009415B0">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3/16" braided line</w:t>
                  </w:r>
                </w:p>
              </w:tc>
              <w:tc>
                <w:tcPr>
                  <w:tcW w:w="1100" w:type="dxa"/>
                  <w:shd w:val="pct10" w:color="auto" w:fill="FFFFFF"/>
                </w:tcPr>
                <w:p w14:paraId="596C2505" w14:textId="057A2054"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16”</w:t>
                  </w:r>
                </w:p>
              </w:tc>
              <w:tc>
                <w:tcPr>
                  <w:tcW w:w="1320" w:type="dxa"/>
                  <w:shd w:val="pct10" w:color="auto" w:fill="FFFFFF"/>
                </w:tcPr>
                <w:p w14:paraId="1F5F3A2B" w14:textId="3936EC64"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14”</w:t>
                  </w:r>
                </w:p>
              </w:tc>
              <w:tc>
                <w:tcPr>
                  <w:tcW w:w="1980" w:type="dxa"/>
                  <w:shd w:val="pct10" w:color="auto" w:fill="FFFFFF"/>
                </w:tcPr>
                <w:p w14:paraId="23473633" w14:textId="0B1782CF" w:rsidR="009415B0" w:rsidRPr="00F33EB0" w:rsidRDefault="009415B0" w:rsidP="009415B0">
                  <w:pPr>
                    <w:widowControl w:val="0"/>
                    <w:rPr>
                      <w:rFonts w:asciiTheme="majorHAnsi" w:hAnsiTheme="majorHAnsi" w:cstheme="majorHAnsi"/>
                      <w:b/>
                      <w:snapToGrid w:val="0"/>
                      <w:sz w:val="20"/>
                      <w:szCs w:val="20"/>
                    </w:rPr>
                  </w:pPr>
                  <w:r>
                    <w:rPr>
                      <w:rFonts w:ascii="Arial" w:hAnsi="Arial" w:cs="Arial"/>
                      <w:b/>
                      <w:i/>
                      <w:snapToGrid w:val="0"/>
                      <w:color w:val="000000"/>
                      <w:sz w:val="18"/>
                      <w:szCs w:val="18"/>
                    </w:rPr>
                    <w:t>14”</w:t>
                  </w:r>
                </w:p>
              </w:tc>
            </w:tr>
          </w:tbl>
          <w:p w14:paraId="09C64DD2" w14:textId="77777777" w:rsidR="004A5FF7" w:rsidRPr="00F33EB0" w:rsidRDefault="004A5FF7" w:rsidP="008542E1">
            <w:pPr>
              <w:pStyle w:val="Heading2"/>
              <w:spacing w:before="0" w:after="0"/>
              <w:ind w:left="162"/>
              <w:jc w:val="both"/>
              <w:rPr>
                <w:rFonts w:asciiTheme="majorHAnsi" w:hAnsiTheme="majorHAnsi" w:cstheme="majorHAnsi"/>
                <w:b w:val="0"/>
                <w:color w:val="000000"/>
                <w:sz w:val="20"/>
                <w:szCs w:val="20"/>
              </w:rPr>
            </w:pPr>
          </w:p>
          <w:p w14:paraId="00C7BAB8" w14:textId="77777777" w:rsidR="004A5FF7" w:rsidRPr="00F33EB0" w:rsidRDefault="004A5FF7" w:rsidP="008542E1">
            <w:pPr>
              <w:rPr>
                <w:rFonts w:asciiTheme="majorHAnsi" w:hAnsiTheme="majorHAnsi" w:cstheme="majorHAnsi"/>
                <w:sz w:val="20"/>
                <w:szCs w:val="20"/>
              </w:rPr>
            </w:pPr>
          </w:p>
          <w:p w14:paraId="0952E3DD" w14:textId="77777777" w:rsidR="004A5FF7" w:rsidRPr="00F33EB0" w:rsidRDefault="004A5FF7" w:rsidP="008542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BFC3F8C"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271EADEC"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F03009D"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60FC3CB"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1080D2C4" w14:textId="77777777" w:rsidTr="00DA1B42">
        <w:trPr>
          <w:cantSplit/>
          <w:trHeight w:val="975"/>
        </w:trPr>
        <w:tc>
          <w:tcPr>
            <w:tcW w:w="1260" w:type="dxa"/>
            <w:vMerge/>
            <w:tcBorders>
              <w:left w:val="single" w:sz="6" w:space="0" w:color="auto"/>
              <w:right w:val="single" w:sz="6" w:space="0" w:color="auto"/>
            </w:tcBorders>
          </w:tcPr>
          <w:p w14:paraId="408450BE"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211F4789" w14:textId="77777777" w:rsidR="004A5FF7" w:rsidRPr="00F33EB0" w:rsidRDefault="004A5FF7" w:rsidP="00573554">
            <w:pPr>
              <w:rPr>
                <w:rFonts w:asciiTheme="majorHAnsi" w:hAnsiTheme="majorHAnsi" w:cstheme="majorHAnsi"/>
                <w:sz w:val="20"/>
                <w:szCs w:val="20"/>
              </w:rPr>
            </w:pPr>
          </w:p>
          <w:p w14:paraId="4808232B"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color w:val="000000"/>
                <w:sz w:val="20"/>
                <w:szCs w:val="20"/>
              </w:rPr>
              <w:t>4</w:t>
            </w:r>
            <w:r w:rsidRPr="00F33EB0">
              <w:rPr>
                <w:rFonts w:asciiTheme="majorHAnsi" w:hAnsiTheme="majorHAnsi" w:cstheme="majorHAnsi"/>
                <w:snapToGrid w:val="0"/>
                <w:color w:val="0000FF"/>
                <w:sz w:val="20"/>
                <w:szCs w:val="20"/>
              </w:rPr>
              <w:t>.</w:t>
            </w:r>
            <w:r w:rsidRPr="00F33EB0">
              <w:rPr>
                <w:rFonts w:asciiTheme="majorHAnsi" w:hAnsiTheme="majorHAnsi" w:cstheme="majorHAnsi"/>
                <w:snapToGrid w:val="0"/>
                <w:color w:val="0000FF"/>
                <w:sz w:val="20"/>
                <w:szCs w:val="20"/>
              </w:rPr>
              <w:tab/>
            </w:r>
            <w:r w:rsidRPr="00F33EB0">
              <w:rPr>
                <w:rFonts w:asciiTheme="majorHAnsi" w:hAnsiTheme="majorHAnsi" w:cstheme="majorHAnsi"/>
                <w:snapToGrid w:val="0"/>
                <w:sz w:val="20"/>
                <w:szCs w:val="20"/>
              </w:rPr>
              <w:t>After rigging up and prior to running in hole, to what pressure should the lubricator / BOP assembly be tested to and for what duration?</w:t>
            </w:r>
          </w:p>
          <w:p w14:paraId="7B3A15A3" w14:textId="760F8F41" w:rsidR="004A5FF7" w:rsidRDefault="00BE35FA" w:rsidP="00573554">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 xml:space="preserve"> </w:t>
            </w:r>
          </w:p>
          <w:p w14:paraId="5A826B10" w14:textId="77777777" w:rsidR="00BE35FA" w:rsidRPr="00F33EB0" w:rsidRDefault="00BE35FA" w:rsidP="009415B0">
            <w:pPr>
              <w:widowControl w:val="0"/>
              <w:rPr>
                <w:rFonts w:asciiTheme="majorHAnsi" w:hAnsiTheme="majorHAnsi" w:cstheme="majorHAnsi"/>
                <w:snapToGrid w:val="0"/>
                <w:sz w:val="20"/>
                <w:szCs w:val="20"/>
              </w:rPr>
            </w:pPr>
          </w:p>
          <w:p w14:paraId="58B85D10" w14:textId="77777777" w:rsidR="009415B0" w:rsidRDefault="009415B0" w:rsidP="009415B0">
            <w:pPr>
              <w:pStyle w:val="ListParagraph"/>
              <w:numPr>
                <w:ilvl w:val="0"/>
                <w:numId w:val="122"/>
              </w:numPr>
              <w:jc w:val="both"/>
              <w:rPr>
                <w:rFonts w:ascii="Calibri" w:hAnsi="Calibri" w:cs="Calibri"/>
                <w:i/>
                <w:color w:val="000000"/>
                <w:sz w:val="20"/>
                <w:szCs w:val="20"/>
              </w:rPr>
            </w:pPr>
            <w:r>
              <w:rPr>
                <w:rFonts w:ascii="Calibri" w:hAnsi="Calibri" w:cs="Calibri"/>
                <w:i/>
                <w:snapToGrid w:val="0"/>
                <w:color w:val="000000"/>
                <w:sz w:val="20"/>
                <w:szCs w:val="20"/>
              </w:rPr>
              <w:t>The lubricator assembly shall be subjected to pressure test with the maximum CITHP available in site whereas the wire-line BOP is tested to its full differential pressure test. The test duration shall not be less than 15minutes</w:t>
            </w:r>
          </w:p>
          <w:p w14:paraId="3C277E2B" w14:textId="77777777" w:rsidR="004A5FF7" w:rsidRDefault="004A5FF7" w:rsidP="008542E1">
            <w:pPr>
              <w:widowControl w:val="0"/>
              <w:ind w:left="242" w:hanging="242"/>
              <w:rPr>
                <w:rFonts w:asciiTheme="majorHAnsi" w:hAnsiTheme="majorHAnsi" w:cstheme="majorHAnsi"/>
                <w:snapToGrid w:val="0"/>
                <w:sz w:val="20"/>
                <w:szCs w:val="20"/>
              </w:rPr>
            </w:pPr>
          </w:p>
          <w:p w14:paraId="77251D37" w14:textId="77777777" w:rsidR="004A5FF7" w:rsidRDefault="004A5FF7" w:rsidP="008542E1">
            <w:pPr>
              <w:widowControl w:val="0"/>
              <w:ind w:left="242" w:hanging="242"/>
              <w:rPr>
                <w:rFonts w:asciiTheme="majorHAnsi" w:hAnsiTheme="majorHAnsi" w:cstheme="majorHAnsi"/>
                <w:snapToGrid w:val="0"/>
                <w:sz w:val="20"/>
                <w:szCs w:val="20"/>
              </w:rPr>
            </w:pPr>
          </w:p>
          <w:p w14:paraId="0B5CFD97" w14:textId="77777777" w:rsidR="004A5FF7" w:rsidRDefault="004A5FF7" w:rsidP="008542E1">
            <w:pPr>
              <w:widowControl w:val="0"/>
              <w:ind w:left="242" w:hanging="242"/>
              <w:rPr>
                <w:rFonts w:asciiTheme="majorHAnsi" w:hAnsiTheme="majorHAnsi" w:cstheme="majorHAnsi"/>
                <w:snapToGrid w:val="0"/>
                <w:sz w:val="20"/>
                <w:szCs w:val="20"/>
              </w:rPr>
            </w:pPr>
          </w:p>
          <w:p w14:paraId="2F1A705A" w14:textId="3B78262A" w:rsidR="004A5FF7" w:rsidRPr="00F33EB0" w:rsidRDefault="004A5FF7" w:rsidP="008542E1">
            <w:pPr>
              <w:widowControl w:val="0"/>
              <w:ind w:left="242" w:hanging="242"/>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454F2AE"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69EEC9B6"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08BD366B"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DDD5E8B"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66CB3C09" w14:textId="77777777" w:rsidTr="00DA1B42">
        <w:trPr>
          <w:cantSplit/>
          <w:trHeight w:val="975"/>
        </w:trPr>
        <w:tc>
          <w:tcPr>
            <w:tcW w:w="1260" w:type="dxa"/>
            <w:vMerge/>
            <w:tcBorders>
              <w:left w:val="single" w:sz="6" w:space="0" w:color="auto"/>
              <w:right w:val="single" w:sz="6" w:space="0" w:color="auto"/>
            </w:tcBorders>
          </w:tcPr>
          <w:p w14:paraId="78DC3F54"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51CD6647"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5</w:t>
            </w:r>
            <w:r w:rsidRPr="00F33EB0">
              <w:rPr>
                <w:rFonts w:asciiTheme="majorHAnsi" w:hAnsiTheme="majorHAnsi" w:cstheme="majorHAnsi"/>
                <w:snapToGrid w:val="0"/>
                <w:sz w:val="20"/>
                <w:szCs w:val="20"/>
              </w:rPr>
              <w:tab/>
              <w:t>How and where is the pressure normally introduced into the lubricator/BOP assembly?</w:t>
            </w:r>
          </w:p>
          <w:p w14:paraId="6F8285B4" w14:textId="77777777" w:rsidR="004A5FF7" w:rsidRDefault="004A5FF7" w:rsidP="00573554">
            <w:pPr>
              <w:rPr>
                <w:rFonts w:asciiTheme="majorHAnsi" w:hAnsiTheme="majorHAnsi" w:cstheme="majorHAnsi"/>
                <w:sz w:val="20"/>
                <w:szCs w:val="20"/>
              </w:rPr>
            </w:pPr>
          </w:p>
          <w:p w14:paraId="2D8D9A39" w14:textId="77777777" w:rsidR="009415B0" w:rsidRDefault="009415B0" w:rsidP="009415B0">
            <w:pPr>
              <w:widowControl w:val="0"/>
              <w:numPr>
                <w:ilvl w:val="0"/>
                <w:numId w:val="123"/>
              </w:numPr>
              <w:rPr>
                <w:rFonts w:ascii="Calibri" w:hAnsi="Calibri" w:cs="Calibri"/>
                <w:i/>
                <w:snapToGrid w:val="0"/>
                <w:color w:val="000000"/>
                <w:sz w:val="20"/>
                <w:szCs w:val="20"/>
              </w:rPr>
            </w:pPr>
            <w:r>
              <w:rPr>
                <w:rFonts w:ascii="Calibri" w:hAnsi="Calibri" w:cs="Calibri"/>
                <w:i/>
                <w:snapToGrid w:val="0"/>
                <w:color w:val="000000"/>
                <w:sz w:val="20"/>
                <w:szCs w:val="20"/>
              </w:rPr>
              <w:t xml:space="preserve">The pressure is normally introduced into the lubricator/BOP assembly after the rope socket is butted against bottom of the stuffing box to prevent the tool-string from being blow-up if a sudden admission of pressure into the lubricator. This is done by the following methods. </w:t>
            </w:r>
          </w:p>
          <w:p w14:paraId="2C623847" w14:textId="77777777" w:rsidR="009415B0" w:rsidRDefault="009415B0" w:rsidP="009415B0">
            <w:pPr>
              <w:widowControl w:val="0"/>
              <w:numPr>
                <w:ilvl w:val="0"/>
                <w:numId w:val="123"/>
              </w:numPr>
              <w:rPr>
                <w:rFonts w:ascii="Calibri" w:hAnsi="Calibri" w:cs="Calibri"/>
                <w:i/>
                <w:snapToGrid w:val="0"/>
                <w:color w:val="000000"/>
                <w:sz w:val="20"/>
                <w:szCs w:val="20"/>
              </w:rPr>
            </w:pPr>
            <w:r>
              <w:rPr>
                <w:rFonts w:ascii="Calibri" w:hAnsi="Calibri" w:cs="Calibri"/>
                <w:i/>
                <w:snapToGrid w:val="0"/>
                <w:color w:val="000000"/>
                <w:sz w:val="20"/>
                <w:szCs w:val="20"/>
              </w:rPr>
              <w:t>Cracking open the Xmas tree swab valve and continue opening slowly until pressure is heard to escape from the open bleed-off valve on the lubricator. Stop cracking the swab valve at once.</w:t>
            </w:r>
          </w:p>
          <w:p w14:paraId="4F15BEC7" w14:textId="77777777" w:rsidR="009415B0" w:rsidRDefault="009415B0" w:rsidP="009415B0">
            <w:pPr>
              <w:widowControl w:val="0"/>
              <w:numPr>
                <w:ilvl w:val="0"/>
                <w:numId w:val="123"/>
              </w:numPr>
              <w:rPr>
                <w:rFonts w:ascii="Calibri" w:hAnsi="Calibri" w:cs="Calibri"/>
                <w:i/>
                <w:snapToGrid w:val="0"/>
                <w:color w:val="000000"/>
                <w:sz w:val="20"/>
                <w:szCs w:val="20"/>
              </w:rPr>
            </w:pPr>
            <w:r>
              <w:rPr>
                <w:rFonts w:ascii="Calibri" w:hAnsi="Calibri" w:cs="Calibri"/>
                <w:i/>
                <w:snapToGrid w:val="0"/>
                <w:color w:val="000000"/>
                <w:sz w:val="20"/>
                <w:szCs w:val="20"/>
              </w:rPr>
              <w:t>Close the bleed –off valve and observe the pressure gauge on the lubricator for pressure to build up until there is no further increase. Compare the final pressure in the lubricator with the CITHP recorded.</w:t>
            </w:r>
          </w:p>
          <w:p w14:paraId="79DB8CDB" w14:textId="1044C0F9" w:rsidR="004A5FF7" w:rsidRPr="009415B0" w:rsidRDefault="009415B0" w:rsidP="009415B0">
            <w:pPr>
              <w:pStyle w:val="ListParagraph"/>
              <w:numPr>
                <w:ilvl w:val="0"/>
                <w:numId w:val="123"/>
              </w:numPr>
              <w:rPr>
                <w:rFonts w:asciiTheme="majorHAnsi" w:hAnsiTheme="majorHAnsi" w:cstheme="majorHAnsi"/>
                <w:sz w:val="20"/>
                <w:szCs w:val="20"/>
              </w:rPr>
            </w:pPr>
            <w:r w:rsidRPr="009415B0">
              <w:rPr>
                <w:rFonts w:ascii="Calibri" w:hAnsi="Calibri" w:cs="Calibri"/>
                <w:i/>
                <w:snapToGrid w:val="0"/>
                <w:color w:val="000000"/>
                <w:sz w:val="20"/>
                <w:szCs w:val="20"/>
              </w:rPr>
              <w:t>When pressure in the lubricator is equal to the CITHP recorded and no further increase is observed. Only then the swab valve may be opened fully</w:t>
            </w:r>
          </w:p>
          <w:p w14:paraId="78715515" w14:textId="77777777" w:rsidR="004A5FF7" w:rsidRDefault="004A5FF7" w:rsidP="00573554">
            <w:pPr>
              <w:rPr>
                <w:rFonts w:asciiTheme="majorHAnsi" w:hAnsiTheme="majorHAnsi" w:cstheme="majorHAnsi"/>
                <w:sz w:val="20"/>
                <w:szCs w:val="20"/>
              </w:rPr>
            </w:pPr>
          </w:p>
          <w:p w14:paraId="08021C54" w14:textId="77777777" w:rsidR="004A5FF7" w:rsidRDefault="004A5FF7" w:rsidP="00573554">
            <w:pPr>
              <w:rPr>
                <w:rFonts w:asciiTheme="majorHAnsi" w:hAnsiTheme="majorHAnsi" w:cstheme="majorHAnsi"/>
                <w:sz w:val="20"/>
                <w:szCs w:val="20"/>
              </w:rPr>
            </w:pPr>
          </w:p>
          <w:p w14:paraId="3476735A" w14:textId="30AA155B" w:rsidR="004A5FF7" w:rsidRPr="00F33EB0" w:rsidRDefault="004A5FF7" w:rsidP="00573554">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3F3404A9"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9A38D61"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22738EBE"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637D3F5"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3AA7F18A" w14:textId="77777777" w:rsidTr="00DA1B42">
        <w:trPr>
          <w:cantSplit/>
          <w:trHeight w:val="975"/>
        </w:trPr>
        <w:tc>
          <w:tcPr>
            <w:tcW w:w="1260" w:type="dxa"/>
            <w:vMerge/>
            <w:tcBorders>
              <w:left w:val="single" w:sz="6" w:space="0" w:color="auto"/>
              <w:right w:val="single" w:sz="6" w:space="0" w:color="auto"/>
            </w:tcBorders>
          </w:tcPr>
          <w:p w14:paraId="4ADEA12E"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42779C0A" w14:textId="77777777" w:rsidR="004A5FF7" w:rsidRDefault="004A5FF7" w:rsidP="00573554">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6.</w:t>
            </w:r>
            <w:r w:rsidRPr="00F33EB0">
              <w:rPr>
                <w:rFonts w:asciiTheme="majorHAnsi" w:hAnsiTheme="majorHAnsi" w:cstheme="majorHAnsi"/>
                <w:snapToGrid w:val="0"/>
                <w:sz w:val="20"/>
                <w:szCs w:val="20"/>
              </w:rPr>
              <w:tab/>
              <w:t>A tubular jar is normally used in place of a mechanical jar (link jar) when fishing for wire. Explain the reason behind this philosophy</w:t>
            </w:r>
          </w:p>
          <w:p w14:paraId="1EA40343" w14:textId="77777777" w:rsidR="009415B0" w:rsidRDefault="009415B0" w:rsidP="009415B0">
            <w:pPr>
              <w:pStyle w:val="ListParagraph"/>
              <w:numPr>
                <w:ilvl w:val="0"/>
                <w:numId w:val="124"/>
              </w:numPr>
              <w:rPr>
                <w:rFonts w:asciiTheme="majorHAnsi" w:hAnsiTheme="majorHAnsi" w:cstheme="majorHAnsi"/>
                <w:snapToGrid w:val="0"/>
                <w:sz w:val="20"/>
                <w:szCs w:val="20"/>
              </w:rPr>
            </w:pPr>
            <w:r>
              <w:rPr>
                <w:rFonts w:ascii="Calibri" w:hAnsi="Calibri" w:cs="Calibri"/>
                <w:i/>
                <w:snapToGrid w:val="0"/>
                <w:color w:val="000000"/>
                <w:sz w:val="20"/>
                <w:szCs w:val="20"/>
              </w:rPr>
              <w:t>A tubular jar is preference than a mechanical jar in fishing operation because the tubular jar is an enclose jar and has less chance of wire becoming entangled and jamming the jar</w:t>
            </w:r>
          </w:p>
          <w:p w14:paraId="33B6C16E" w14:textId="77777777" w:rsidR="004A5FF7" w:rsidRDefault="004A5FF7" w:rsidP="00573554">
            <w:pPr>
              <w:widowControl w:val="0"/>
              <w:ind w:left="242" w:hanging="242"/>
              <w:rPr>
                <w:rFonts w:asciiTheme="majorHAnsi" w:hAnsiTheme="majorHAnsi" w:cstheme="majorHAnsi"/>
                <w:snapToGrid w:val="0"/>
                <w:sz w:val="20"/>
                <w:szCs w:val="20"/>
              </w:rPr>
            </w:pPr>
          </w:p>
          <w:p w14:paraId="4AC24FBD" w14:textId="77777777" w:rsidR="004A5FF7" w:rsidRDefault="004A5FF7" w:rsidP="00573554">
            <w:pPr>
              <w:widowControl w:val="0"/>
              <w:ind w:left="242" w:hanging="242"/>
              <w:rPr>
                <w:rFonts w:asciiTheme="majorHAnsi" w:hAnsiTheme="majorHAnsi" w:cstheme="majorHAnsi"/>
                <w:snapToGrid w:val="0"/>
                <w:sz w:val="20"/>
                <w:szCs w:val="20"/>
              </w:rPr>
            </w:pPr>
          </w:p>
          <w:p w14:paraId="4C884928" w14:textId="77777777" w:rsidR="004A5FF7" w:rsidRDefault="004A5FF7" w:rsidP="00573554">
            <w:pPr>
              <w:widowControl w:val="0"/>
              <w:ind w:left="242" w:hanging="242"/>
              <w:rPr>
                <w:rFonts w:asciiTheme="majorHAnsi" w:hAnsiTheme="majorHAnsi" w:cstheme="majorHAnsi"/>
                <w:snapToGrid w:val="0"/>
                <w:sz w:val="20"/>
                <w:szCs w:val="20"/>
              </w:rPr>
            </w:pPr>
          </w:p>
          <w:p w14:paraId="6FC0BD98" w14:textId="77777777" w:rsidR="004A5FF7" w:rsidRDefault="004A5FF7" w:rsidP="00573554">
            <w:pPr>
              <w:widowControl w:val="0"/>
              <w:ind w:left="242" w:hanging="242"/>
              <w:rPr>
                <w:rFonts w:asciiTheme="majorHAnsi" w:hAnsiTheme="majorHAnsi" w:cstheme="majorHAnsi"/>
                <w:snapToGrid w:val="0"/>
                <w:sz w:val="20"/>
                <w:szCs w:val="20"/>
              </w:rPr>
            </w:pPr>
          </w:p>
          <w:p w14:paraId="0C2D0B4F" w14:textId="77777777" w:rsidR="004A5FF7" w:rsidRDefault="004A5FF7" w:rsidP="00573554">
            <w:pPr>
              <w:widowControl w:val="0"/>
              <w:ind w:left="242" w:hanging="242"/>
              <w:rPr>
                <w:rFonts w:asciiTheme="majorHAnsi" w:hAnsiTheme="majorHAnsi" w:cstheme="majorHAnsi"/>
                <w:snapToGrid w:val="0"/>
                <w:sz w:val="20"/>
                <w:szCs w:val="20"/>
              </w:rPr>
            </w:pPr>
          </w:p>
          <w:p w14:paraId="59DA2EBC" w14:textId="550DC435" w:rsidR="004A5FF7" w:rsidRPr="00F33EB0" w:rsidRDefault="004A5FF7" w:rsidP="00573554">
            <w:pPr>
              <w:widowControl w:val="0"/>
              <w:ind w:left="242" w:hanging="242"/>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23FD803"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064EAC48"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333FAAF"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C24CBB6"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360AF52B" w14:textId="2AEC5FD0" w:rsidTr="00DA1B42">
        <w:trPr>
          <w:cantSplit/>
          <w:trHeight w:val="975"/>
        </w:trPr>
        <w:tc>
          <w:tcPr>
            <w:tcW w:w="1260" w:type="dxa"/>
            <w:vMerge/>
            <w:tcBorders>
              <w:left w:val="single" w:sz="6" w:space="0" w:color="auto"/>
              <w:right w:val="single" w:sz="6" w:space="0" w:color="auto"/>
            </w:tcBorders>
          </w:tcPr>
          <w:p w14:paraId="77C305D7" w14:textId="77777777" w:rsidR="004A5FF7" w:rsidRPr="00F33EB0" w:rsidRDefault="004A5FF7" w:rsidP="004A5FF7">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74D735BC" w14:textId="77777777" w:rsidR="004A5FF7" w:rsidRPr="00F33EB0" w:rsidRDefault="004A5FF7" w:rsidP="008542E1">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7.</w:t>
            </w:r>
            <w:r w:rsidRPr="00F33EB0">
              <w:rPr>
                <w:rFonts w:asciiTheme="majorHAnsi" w:hAnsiTheme="majorHAnsi" w:cstheme="majorHAnsi"/>
                <w:snapToGrid w:val="0"/>
                <w:sz w:val="20"/>
                <w:szCs w:val="20"/>
              </w:rPr>
              <w:tab/>
              <w:t xml:space="preserve"> How and when do we record the weight reference of the fishing </w:t>
            </w:r>
            <w:proofErr w:type="spellStart"/>
            <w:r w:rsidRPr="00F33EB0">
              <w:rPr>
                <w:rFonts w:asciiTheme="majorHAnsi" w:hAnsiTheme="majorHAnsi" w:cstheme="majorHAnsi"/>
                <w:snapToGrid w:val="0"/>
                <w:sz w:val="20"/>
                <w:szCs w:val="20"/>
              </w:rPr>
              <w:t>toolstring</w:t>
            </w:r>
            <w:proofErr w:type="spellEnd"/>
            <w:r w:rsidRPr="00F33EB0">
              <w:rPr>
                <w:rFonts w:asciiTheme="majorHAnsi" w:hAnsiTheme="majorHAnsi" w:cstheme="majorHAnsi"/>
                <w:snapToGrid w:val="0"/>
                <w:sz w:val="20"/>
                <w:szCs w:val="20"/>
              </w:rPr>
              <w:t xml:space="preserve"> prior to latching onto the fish?</w:t>
            </w:r>
          </w:p>
          <w:p w14:paraId="7F355704" w14:textId="77777777" w:rsidR="004A5FF7" w:rsidRPr="00F33EB0" w:rsidRDefault="004A5FF7" w:rsidP="008542E1">
            <w:pPr>
              <w:widowControl w:val="0"/>
              <w:ind w:left="242" w:hanging="242"/>
              <w:rPr>
                <w:rFonts w:asciiTheme="majorHAnsi" w:hAnsiTheme="majorHAnsi" w:cstheme="majorHAnsi"/>
                <w:snapToGrid w:val="0"/>
                <w:sz w:val="20"/>
                <w:szCs w:val="20"/>
              </w:rPr>
            </w:pPr>
          </w:p>
          <w:p w14:paraId="3000680D" w14:textId="4B391038" w:rsidR="009415B0" w:rsidRDefault="009415B0" w:rsidP="009415B0">
            <w:pPr>
              <w:pStyle w:val="ListParagraph"/>
              <w:numPr>
                <w:ilvl w:val="0"/>
                <w:numId w:val="124"/>
              </w:numPr>
              <w:rPr>
                <w:rFonts w:asciiTheme="majorHAnsi" w:hAnsiTheme="majorHAnsi" w:cstheme="majorHAnsi"/>
                <w:sz w:val="20"/>
                <w:szCs w:val="20"/>
              </w:rPr>
            </w:pPr>
            <w:r>
              <w:rPr>
                <w:rFonts w:ascii="Calibri" w:hAnsi="Calibri" w:cs="Calibri"/>
                <w:i/>
                <w:snapToGrid w:val="0"/>
                <w:color w:val="000000"/>
                <w:sz w:val="20"/>
                <w:szCs w:val="20"/>
              </w:rPr>
              <w:t>We record the weight reference of the fishing tool-string 10ft prior to latch onto the fish by noting down the hanging weight and pulling weight (pulling very slow on a slow gear)</w:t>
            </w:r>
          </w:p>
          <w:p w14:paraId="3C58400C" w14:textId="77777777" w:rsidR="004A5FF7" w:rsidRPr="00F33EB0" w:rsidRDefault="004A5FF7" w:rsidP="008542E1">
            <w:pPr>
              <w:widowControl w:val="0"/>
              <w:ind w:left="242" w:hanging="242"/>
              <w:rPr>
                <w:rFonts w:asciiTheme="majorHAnsi" w:hAnsiTheme="majorHAnsi" w:cstheme="majorHAnsi"/>
                <w:snapToGrid w:val="0"/>
                <w:sz w:val="20"/>
                <w:szCs w:val="20"/>
              </w:rPr>
            </w:pPr>
          </w:p>
          <w:p w14:paraId="209DCF1F" w14:textId="477FDC6D" w:rsidR="004A5FF7" w:rsidRDefault="004A5FF7" w:rsidP="008542E1">
            <w:pPr>
              <w:widowControl w:val="0"/>
              <w:ind w:left="242" w:hanging="242"/>
              <w:rPr>
                <w:rFonts w:asciiTheme="majorHAnsi" w:hAnsiTheme="majorHAnsi" w:cstheme="majorHAnsi"/>
                <w:snapToGrid w:val="0"/>
                <w:sz w:val="20"/>
                <w:szCs w:val="20"/>
              </w:rPr>
            </w:pPr>
          </w:p>
          <w:p w14:paraId="0F3824F5" w14:textId="77777777" w:rsidR="004A5FF7" w:rsidRDefault="004A5FF7" w:rsidP="008542E1">
            <w:pPr>
              <w:widowControl w:val="0"/>
              <w:ind w:left="242" w:hanging="242"/>
              <w:rPr>
                <w:rFonts w:asciiTheme="majorHAnsi" w:hAnsiTheme="majorHAnsi" w:cstheme="majorHAnsi"/>
                <w:snapToGrid w:val="0"/>
                <w:sz w:val="20"/>
                <w:szCs w:val="20"/>
              </w:rPr>
            </w:pPr>
          </w:p>
          <w:p w14:paraId="32679D46" w14:textId="77777777" w:rsidR="004A5FF7" w:rsidRPr="00F33EB0" w:rsidRDefault="004A5FF7" w:rsidP="008542E1">
            <w:pPr>
              <w:widowControl w:val="0"/>
              <w:ind w:left="242" w:hanging="242"/>
              <w:rPr>
                <w:rFonts w:asciiTheme="majorHAnsi" w:hAnsiTheme="majorHAnsi" w:cstheme="majorHAnsi"/>
                <w:snapToGrid w:val="0"/>
                <w:sz w:val="20"/>
                <w:szCs w:val="20"/>
              </w:rPr>
            </w:pPr>
          </w:p>
          <w:p w14:paraId="0A1BFEB1" w14:textId="77777777" w:rsidR="004A5FF7" w:rsidRPr="00F33EB0" w:rsidRDefault="004A5FF7" w:rsidP="008542E1">
            <w:pPr>
              <w:rPr>
                <w:rFonts w:asciiTheme="majorHAnsi" w:hAnsiTheme="majorHAnsi" w:cstheme="majorHAnsi"/>
                <w:sz w:val="20"/>
                <w:szCs w:val="20"/>
              </w:rPr>
            </w:pPr>
          </w:p>
          <w:p w14:paraId="021CD2DD" w14:textId="77777777" w:rsidR="004A5FF7" w:rsidRPr="00F33EB0" w:rsidRDefault="004A5FF7" w:rsidP="008542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6D228BA"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67712323"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A5DF610"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9248302"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40111262" w14:textId="77777777" w:rsidTr="00DA1B42">
        <w:trPr>
          <w:cantSplit/>
          <w:trHeight w:val="975"/>
        </w:trPr>
        <w:tc>
          <w:tcPr>
            <w:tcW w:w="1260" w:type="dxa"/>
            <w:vMerge/>
            <w:tcBorders>
              <w:left w:val="single" w:sz="6" w:space="0" w:color="auto"/>
              <w:right w:val="single" w:sz="6" w:space="0" w:color="auto"/>
            </w:tcBorders>
          </w:tcPr>
          <w:p w14:paraId="0681AA80"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5AB1B5E8" w14:textId="77777777" w:rsidR="004A5FF7" w:rsidRPr="00F33EB0" w:rsidRDefault="004A5FF7" w:rsidP="00573554">
            <w:pPr>
              <w:widowControl w:val="0"/>
              <w:ind w:left="242" w:hanging="242"/>
              <w:rPr>
                <w:rFonts w:asciiTheme="majorHAnsi" w:hAnsiTheme="majorHAnsi" w:cstheme="majorHAnsi"/>
                <w:snapToGrid w:val="0"/>
                <w:sz w:val="20"/>
                <w:szCs w:val="20"/>
              </w:rPr>
            </w:pPr>
          </w:p>
          <w:p w14:paraId="6E9C6FFA"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8.</w:t>
            </w:r>
            <w:r w:rsidRPr="00F33EB0">
              <w:rPr>
                <w:rFonts w:asciiTheme="majorHAnsi" w:hAnsiTheme="majorHAnsi" w:cstheme="majorHAnsi"/>
                <w:snapToGrid w:val="0"/>
                <w:sz w:val="20"/>
                <w:szCs w:val="20"/>
              </w:rPr>
              <w:tab/>
              <w:t xml:space="preserve"> In checking the static weight of the tool-string state whether any difference would be encountered when checking the weight during the upward pull and downward run. Can both weight references be used and explain under what condition are each applicable?</w:t>
            </w:r>
          </w:p>
          <w:p w14:paraId="4FF13BEB" w14:textId="77777777" w:rsidR="009415B0" w:rsidRDefault="009415B0" w:rsidP="009415B0">
            <w:pPr>
              <w:widowControl w:val="0"/>
              <w:numPr>
                <w:ilvl w:val="0"/>
                <w:numId w:val="125"/>
              </w:numPr>
              <w:rPr>
                <w:rFonts w:ascii="Calibri" w:hAnsi="Calibri" w:cs="Calibri"/>
                <w:i/>
                <w:snapToGrid w:val="0"/>
                <w:color w:val="000000"/>
                <w:sz w:val="20"/>
                <w:szCs w:val="20"/>
              </w:rPr>
            </w:pPr>
            <w:r>
              <w:rPr>
                <w:rFonts w:ascii="Calibri" w:hAnsi="Calibri" w:cs="Calibri"/>
                <w:i/>
                <w:snapToGrid w:val="0"/>
                <w:color w:val="000000"/>
                <w:sz w:val="20"/>
                <w:szCs w:val="20"/>
              </w:rPr>
              <w:t>Yes.  There is difference encountered in checking the static weight of the tool-string, its upwards and downwards run.</w:t>
            </w:r>
          </w:p>
          <w:p w14:paraId="749495B6" w14:textId="77777777" w:rsidR="009415B0" w:rsidRDefault="009415B0" w:rsidP="009415B0">
            <w:pPr>
              <w:widowControl w:val="0"/>
              <w:numPr>
                <w:ilvl w:val="0"/>
                <w:numId w:val="125"/>
              </w:numPr>
              <w:rPr>
                <w:rFonts w:ascii="Calibri" w:hAnsi="Calibri" w:cs="Calibri"/>
                <w:i/>
                <w:snapToGrid w:val="0"/>
                <w:color w:val="000000"/>
                <w:sz w:val="20"/>
                <w:szCs w:val="20"/>
              </w:rPr>
            </w:pPr>
            <w:r>
              <w:rPr>
                <w:rFonts w:ascii="Calibri" w:hAnsi="Calibri" w:cs="Calibri"/>
                <w:i/>
                <w:snapToGrid w:val="0"/>
                <w:color w:val="000000"/>
                <w:sz w:val="20"/>
                <w:szCs w:val="20"/>
              </w:rPr>
              <w:t>Static weight is the weight of the tool-string when it is not moving at a defined depth.</w:t>
            </w:r>
          </w:p>
          <w:p w14:paraId="0340642D" w14:textId="77777777" w:rsidR="009415B0" w:rsidRDefault="009415B0" w:rsidP="009415B0">
            <w:pPr>
              <w:widowControl w:val="0"/>
              <w:numPr>
                <w:ilvl w:val="0"/>
                <w:numId w:val="125"/>
              </w:numPr>
              <w:rPr>
                <w:rFonts w:ascii="Calibri" w:hAnsi="Calibri" w:cs="Calibri"/>
                <w:i/>
                <w:snapToGrid w:val="0"/>
                <w:color w:val="000000"/>
                <w:sz w:val="20"/>
                <w:szCs w:val="20"/>
              </w:rPr>
            </w:pPr>
            <w:r>
              <w:rPr>
                <w:rFonts w:ascii="Calibri" w:hAnsi="Calibri" w:cs="Calibri"/>
                <w:i/>
                <w:snapToGrid w:val="0"/>
                <w:color w:val="000000"/>
                <w:sz w:val="20"/>
                <w:szCs w:val="20"/>
              </w:rPr>
              <w:t>Pulling weight is the pulling force exerted by the tool-string moving upwards against gravitational force and fluid displacement at a defined depth.</w:t>
            </w:r>
          </w:p>
          <w:p w14:paraId="584FCBF7" w14:textId="77777777" w:rsidR="009415B0" w:rsidRDefault="009415B0" w:rsidP="009415B0">
            <w:pPr>
              <w:widowControl w:val="0"/>
              <w:numPr>
                <w:ilvl w:val="0"/>
                <w:numId w:val="125"/>
              </w:numPr>
              <w:rPr>
                <w:rFonts w:ascii="Calibri" w:hAnsi="Calibri" w:cs="Calibri"/>
                <w:i/>
                <w:snapToGrid w:val="0"/>
                <w:color w:val="000000"/>
                <w:sz w:val="20"/>
                <w:szCs w:val="20"/>
              </w:rPr>
            </w:pPr>
            <w:r>
              <w:rPr>
                <w:rFonts w:ascii="Calibri" w:hAnsi="Calibri" w:cs="Calibri"/>
                <w:i/>
                <w:snapToGrid w:val="0"/>
                <w:color w:val="000000"/>
                <w:sz w:val="20"/>
                <w:szCs w:val="20"/>
              </w:rPr>
              <w:t xml:space="preserve">Running weight is the downwards force created by the weight of the tool-string due to gravitational pull and a loss of weight in fluid a result of Archimedes principles at a define depth. </w:t>
            </w:r>
          </w:p>
          <w:p w14:paraId="0850B6BA" w14:textId="77777777" w:rsidR="009415B0" w:rsidRDefault="009415B0" w:rsidP="009415B0">
            <w:pPr>
              <w:widowControl w:val="0"/>
              <w:numPr>
                <w:ilvl w:val="0"/>
                <w:numId w:val="125"/>
              </w:numPr>
              <w:rPr>
                <w:rFonts w:ascii="Calibri" w:hAnsi="Calibri" w:cs="Calibri"/>
                <w:i/>
                <w:snapToGrid w:val="0"/>
                <w:color w:val="000000"/>
                <w:sz w:val="20"/>
                <w:szCs w:val="20"/>
              </w:rPr>
            </w:pPr>
            <w:r>
              <w:rPr>
                <w:rFonts w:ascii="Calibri" w:hAnsi="Calibri" w:cs="Calibri"/>
                <w:i/>
                <w:snapToGrid w:val="0"/>
                <w:color w:val="000000"/>
                <w:sz w:val="20"/>
                <w:szCs w:val="20"/>
              </w:rPr>
              <w:t>Running weight is lighter than static weight. The pulling weighing is the highest among all.</w:t>
            </w:r>
          </w:p>
          <w:p w14:paraId="1B7EA895" w14:textId="77777777" w:rsidR="009415B0" w:rsidRDefault="009415B0" w:rsidP="009415B0">
            <w:pPr>
              <w:widowControl w:val="0"/>
              <w:numPr>
                <w:ilvl w:val="0"/>
                <w:numId w:val="125"/>
              </w:numPr>
              <w:rPr>
                <w:rFonts w:ascii="Calibri" w:hAnsi="Calibri" w:cs="Calibri"/>
                <w:snapToGrid w:val="0"/>
                <w:color w:val="FF0000"/>
                <w:sz w:val="20"/>
                <w:szCs w:val="20"/>
              </w:rPr>
            </w:pPr>
            <w:r>
              <w:rPr>
                <w:rFonts w:ascii="Calibri" w:hAnsi="Calibri" w:cs="Calibri"/>
                <w:i/>
                <w:snapToGrid w:val="0"/>
                <w:color w:val="000000"/>
                <w:sz w:val="20"/>
                <w:szCs w:val="20"/>
              </w:rPr>
              <w:t>Yes. Both weight references can be employed provided that we compared them at the same depth.</w:t>
            </w:r>
          </w:p>
          <w:p w14:paraId="3776ADA4" w14:textId="77777777" w:rsidR="004A5FF7" w:rsidRPr="00F33EB0" w:rsidRDefault="004A5FF7" w:rsidP="008542E1">
            <w:pPr>
              <w:widowControl w:val="0"/>
              <w:ind w:left="242" w:hanging="242"/>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5EF04ECF"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40C3A0F"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241C29A4"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7764A66"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557C3B1E" w14:textId="7F27844A" w:rsidTr="00DA1B42">
        <w:trPr>
          <w:cantSplit/>
          <w:trHeight w:val="975"/>
        </w:trPr>
        <w:tc>
          <w:tcPr>
            <w:tcW w:w="1260" w:type="dxa"/>
            <w:vMerge/>
            <w:tcBorders>
              <w:left w:val="single" w:sz="6" w:space="0" w:color="auto"/>
              <w:right w:val="single" w:sz="6" w:space="0" w:color="auto"/>
            </w:tcBorders>
          </w:tcPr>
          <w:p w14:paraId="0BEA31AD" w14:textId="77777777" w:rsidR="004A5FF7" w:rsidRPr="00F33EB0" w:rsidRDefault="004A5FF7" w:rsidP="004A5FF7">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05AC66C8" w14:textId="77777777" w:rsidR="004A5FF7" w:rsidRPr="00F33EB0" w:rsidRDefault="004A5FF7" w:rsidP="008542E1">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9</w:t>
            </w:r>
            <w:r w:rsidRPr="00F33EB0">
              <w:rPr>
                <w:rFonts w:asciiTheme="majorHAnsi" w:hAnsiTheme="majorHAnsi" w:cstheme="majorHAnsi"/>
                <w:snapToGrid w:val="0"/>
                <w:sz w:val="20"/>
                <w:szCs w:val="20"/>
              </w:rPr>
              <w:tab/>
              <w:t xml:space="preserve">What is the maximum line pull allowable for the following wires used in SSB/SSPC, and state their minimum-breaking load    </w:t>
            </w:r>
            <w:r w:rsidRPr="00F33EB0">
              <w:rPr>
                <w:rFonts w:asciiTheme="majorHAnsi" w:hAnsiTheme="majorHAnsi" w:cstheme="majorHAnsi"/>
                <w:snapToGrid w:val="0"/>
                <w:sz w:val="20"/>
                <w:szCs w:val="20"/>
              </w:rPr>
              <w:tab/>
            </w:r>
          </w:p>
          <w:p w14:paraId="41EFC718"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Answer:</w:t>
            </w:r>
            <w:r w:rsidRPr="00F33EB0">
              <w:rPr>
                <w:rFonts w:asciiTheme="majorHAnsi" w:hAnsiTheme="majorHAnsi" w:cstheme="majorHAnsi"/>
                <w:b/>
                <w:snapToGrid w:val="0"/>
                <w:sz w:val="20"/>
                <w:szCs w:val="20"/>
              </w:rPr>
              <w:tab/>
            </w:r>
            <w:r w:rsidRPr="00F33EB0">
              <w:rPr>
                <w:rFonts w:asciiTheme="majorHAnsi" w:hAnsiTheme="majorHAnsi" w:cstheme="majorHAnsi"/>
                <w:b/>
                <w:snapToGrid w:val="0"/>
                <w:sz w:val="20"/>
                <w:szCs w:val="20"/>
              </w:rPr>
              <w:tab/>
            </w:r>
            <w:r w:rsidRPr="00F33EB0">
              <w:rPr>
                <w:rFonts w:asciiTheme="majorHAnsi" w:hAnsiTheme="majorHAnsi" w:cstheme="majorHAnsi"/>
                <w:b/>
                <w:snapToGrid w:val="0"/>
                <w:sz w:val="20"/>
                <w:szCs w:val="20"/>
              </w:rPr>
              <w:tab/>
            </w:r>
          </w:p>
          <w:tbl>
            <w:tblPr>
              <w:tblW w:w="6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2518"/>
              <w:gridCol w:w="1138"/>
              <w:gridCol w:w="1992"/>
            </w:tblGrid>
            <w:tr w:rsidR="009415B0" w:rsidRPr="00F33EB0" w14:paraId="0733754D" w14:textId="77777777" w:rsidTr="009415B0">
              <w:trPr>
                <w:trHeight w:val="466"/>
                <w:jc w:val="center"/>
              </w:trPr>
              <w:tc>
                <w:tcPr>
                  <w:tcW w:w="539" w:type="dxa"/>
                  <w:shd w:val="pct10" w:color="auto" w:fill="FFFFFF"/>
                </w:tcPr>
                <w:p w14:paraId="26B5C5A7" w14:textId="377A8428"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snapToGrid w:val="0"/>
                      <w:sz w:val="20"/>
                      <w:szCs w:val="20"/>
                    </w:rPr>
                    <w:t>No</w:t>
                  </w:r>
                </w:p>
              </w:tc>
              <w:tc>
                <w:tcPr>
                  <w:tcW w:w="2518" w:type="dxa"/>
                  <w:shd w:val="pct10" w:color="auto" w:fill="FFFFFF"/>
                </w:tcPr>
                <w:p w14:paraId="266C5AA8" w14:textId="3B7B2C41"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snapToGrid w:val="0"/>
                      <w:sz w:val="20"/>
                      <w:szCs w:val="20"/>
                    </w:rPr>
                    <w:t>Wireline</w:t>
                  </w:r>
                </w:p>
              </w:tc>
              <w:tc>
                <w:tcPr>
                  <w:tcW w:w="1138" w:type="dxa"/>
                  <w:shd w:val="pct10" w:color="auto" w:fill="FFFFFF"/>
                </w:tcPr>
                <w:p w14:paraId="25DEA158" w14:textId="42452DF4"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snapToGrid w:val="0"/>
                      <w:sz w:val="20"/>
                      <w:szCs w:val="20"/>
                    </w:rPr>
                    <w:t>Max. Line Pull</w:t>
                  </w:r>
                </w:p>
              </w:tc>
              <w:tc>
                <w:tcPr>
                  <w:tcW w:w="1992" w:type="dxa"/>
                  <w:shd w:val="pct10" w:color="auto" w:fill="FFFFFF"/>
                </w:tcPr>
                <w:p w14:paraId="68E07D4A" w14:textId="7EB71E98"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snapToGrid w:val="0"/>
                      <w:sz w:val="20"/>
                      <w:szCs w:val="20"/>
                    </w:rPr>
                    <w:t>Min. Breaking Load</w:t>
                  </w:r>
                </w:p>
              </w:tc>
            </w:tr>
            <w:tr w:rsidR="009415B0" w:rsidRPr="00F33EB0" w14:paraId="45880EEB" w14:textId="77777777" w:rsidTr="009415B0">
              <w:trPr>
                <w:trHeight w:val="448"/>
                <w:jc w:val="center"/>
              </w:trPr>
              <w:tc>
                <w:tcPr>
                  <w:tcW w:w="539" w:type="dxa"/>
                  <w:shd w:val="pct10" w:color="auto" w:fill="FFFFFF"/>
                </w:tcPr>
                <w:p w14:paraId="5C27B049" w14:textId="579E5976"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snapToGrid w:val="0"/>
                      <w:sz w:val="20"/>
                      <w:szCs w:val="20"/>
                    </w:rPr>
                    <w:t>A</w:t>
                  </w:r>
                </w:p>
              </w:tc>
              <w:tc>
                <w:tcPr>
                  <w:tcW w:w="2518" w:type="dxa"/>
                  <w:shd w:val="pct10" w:color="auto" w:fill="FFFFFF"/>
                </w:tcPr>
                <w:p w14:paraId="79A2CBE3" w14:textId="1BB9A96A" w:rsidR="009415B0" w:rsidRPr="00F33EB0" w:rsidRDefault="009415B0" w:rsidP="009415B0">
                  <w:pPr>
                    <w:widowControl w:val="0"/>
                    <w:rPr>
                      <w:rFonts w:asciiTheme="majorHAnsi" w:hAnsiTheme="majorHAnsi" w:cstheme="majorHAnsi"/>
                      <w:b/>
                      <w:snapToGrid w:val="0"/>
                      <w:sz w:val="20"/>
                      <w:szCs w:val="20"/>
                    </w:rPr>
                  </w:pPr>
                  <w:r>
                    <w:rPr>
                      <w:rFonts w:ascii="Calibri" w:hAnsi="Calibri" w:cs="Calibri"/>
                      <w:b/>
                      <w:snapToGrid w:val="0"/>
                      <w:sz w:val="20"/>
                      <w:szCs w:val="20"/>
                    </w:rPr>
                    <w:t>0.092" Bridon U.H.T Bright</w:t>
                  </w:r>
                </w:p>
              </w:tc>
              <w:tc>
                <w:tcPr>
                  <w:tcW w:w="1138" w:type="dxa"/>
                  <w:shd w:val="pct10" w:color="auto" w:fill="FFFFFF"/>
                </w:tcPr>
                <w:p w14:paraId="7574CED4" w14:textId="21D594DB" w:rsidR="009415B0" w:rsidRPr="00F33EB0" w:rsidRDefault="009415B0" w:rsidP="009415B0">
                  <w:pPr>
                    <w:widowControl w:val="0"/>
                    <w:rPr>
                      <w:rFonts w:asciiTheme="majorHAnsi" w:hAnsiTheme="majorHAnsi" w:cstheme="majorHAnsi"/>
                      <w:b/>
                      <w:snapToGrid w:val="0"/>
                      <w:sz w:val="20"/>
                      <w:szCs w:val="20"/>
                    </w:rPr>
                  </w:pPr>
                  <w:r>
                    <w:rPr>
                      <w:rFonts w:ascii="Calibri" w:hAnsi="Calibri" w:cs="Calibri"/>
                      <w:b/>
                      <w:i/>
                      <w:snapToGrid w:val="0"/>
                      <w:color w:val="000000"/>
                    </w:rPr>
                    <w:t xml:space="preserve">  990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992" w:type="dxa"/>
                  <w:shd w:val="pct10" w:color="auto" w:fill="FFFFFF"/>
                </w:tcPr>
                <w:p w14:paraId="1D2F9587" w14:textId="19BC6536"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i/>
                      <w:snapToGrid w:val="0"/>
                      <w:color w:val="000000"/>
                    </w:rPr>
                    <w:t xml:space="preserve">1980 </w:t>
                  </w:r>
                  <w:proofErr w:type="spellStart"/>
                  <w:r>
                    <w:rPr>
                      <w:rFonts w:ascii="Calibri" w:hAnsi="Calibri" w:cs="Calibri"/>
                      <w:b/>
                      <w:i/>
                      <w:snapToGrid w:val="0"/>
                      <w:color w:val="000000"/>
                    </w:rPr>
                    <w:t>lbs</w:t>
                  </w:r>
                  <w:proofErr w:type="spellEnd"/>
                </w:p>
              </w:tc>
            </w:tr>
            <w:tr w:rsidR="009415B0" w:rsidRPr="00F33EB0" w14:paraId="35EBE7E2" w14:textId="77777777" w:rsidTr="009415B0">
              <w:trPr>
                <w:trHeight w:val="448"/>
                <w:jc w:val="center"/>
              </w:trPr>
              <w:tc>
                <w:tcPr>
                  <w:tcW w:w="539" w:type="dxa"/>
                  <w:shd w:val="pct10" w:color="auto" w:fill="FFFFFF"/>
                </w:tcPr>
                <w:p w14:paraId="0FB13407" w14:textId="2EB810D5"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snapToGrid w:val="0"/>
                      <w:sz w:val="20"/>
                      <w:szCs w:val="20"/>
                    </w:rPr>
                    <w:t>B</w:t>
                  </w:r>
                </w:p>
              </w:tc>
              <w:tc>
                <w:tcPr>
                  <w:tcW w:w="2518" w:type="dxa"/>
                  <w:shd w:val="pct10" w:color="auto" w:fill="FFFFFF"/>
                </w:tcPr>
                <w:p w14:paraId="1C259E2D" w14:textId="1E4DC0A9" w:rsidR="009415B0" w:rsidRPr="00F33EB0" w:rsidRDefault="009415B0" w:rsidP="009415B0">
                  <w:pPr>
                    <w:widowControl w:val="0"/>
                    <w:rPr>
                      <w:rFonts w:asciiTheme="majorHAnsi" w:hAnsiTheme="majorHAnsi" w:cstheme="majorHAnsi"/>
                      <w:b/>
                      <w:snapToGrid w:val="0"/>
                      <w:sz w:val="20"/>
                      <w:szCs w:val="20"/>
                    </w:rPr>
                  </w:pPr>
                  <w:r>
                    <w:rPr>
                      <w:rFonts w:ascii="Calibri" w:hAnsi="Calibri" w:cs="Calibri"/>
                      <w:b/>
                      <w:snapToGrid w:val="0"/>
                      <w:sz w:val="20"/>
                      <w:szCs w:val="20"/>
                    </w:rPr>
                    <w:t>0.108" Bridon U.H.T Bright</w:t>
                  </w:r>
                </w:p>
              </w:tc>
              <w:tc>
                <w:tcPr>
                  <w:tcW w:w="1138" w:type="dxa"/>
                  <w:shd w:val="pct10" w:color="auto" w:fill="FFFFFF"/>
                </w:tcPr>
                <w:p w14:paraId="6A31EF93" w14:textId="27E4DD0D" w:rsidR="009415B0" w:rsidRPr="00F33EB0" w:rsidRDefault="009415B0" w:rsidP="009415B0">
                  <w:pPr>
                    <w:widowControl w:val="0"/>
                    <w:rPr>
                      <w:rFonts w:asciiTheme="majorHAnsi" w:hAnsiTheme="majorHAnsi" w:cstheme="majorHAnsi"/>
                      <w:b/>
                      <w:snapToGrid w:val="0"/>
                      <w:sz w:val="20"/>
                      <w:szCs w:val="20"/>
                    </w:rPr>
                  </w:pPr>
                  <w:r>
                    <w:rPr>
                      <w:rFonts w:ascii="Calibri" w:hAnsi="Calibri" w:cs="Calibri"/>
                      <w:b/>
                      <w:i/>
                      <w:snapToGrid w:val="0"/>
                      <w:color w:val="000000"/>
                    </w:rPr>
                    <w:t xml:space="preserve">1360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992" w:type="dxa"/>
                  <w:shd w:val="pct10" w:color="auto" w:fill="FFFFFF"/>
                </w:tcPr>
                <w:p w14:paraId="18C0C255" w14:textId="12010468"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i/>
                      <w:snapToGrid w:val="0"/>
                      <w:color w:val="000000"/>
                    </w:rPr>
                    <w:t xml:space="preserve">2720 </w:t>
                  </w:r>
                  <w:proofErr w:type="spellStart"/>
                  <w:r>
                    <w:rPr>
                      <w:rFonts w:ascii="Calibri" w:hAnsi="Calibri" w:cs="Calibri"/>
                      <w:b/>
                      <w:i/>
                      <w:snapToGrid w:val="0"/>
                      <w:color w:val="000000"/>
                    </w:rPr>
                    <w:t>lbs</w:t>
                  </w:r>
                  <w:proofErr w:type="spellEnd"/>
                </w:p>
              </w:tc>
            </w:tr>
            <w:tr w:rsidR="009415B0" w:rsidRPr="00F33EB0" w14:paraId="188A1F57" w14:textId="77777777" w:rsidTr="009415B0">
              <w:trPr>
                <w:trHeight w:val="448"/>
                <w:jc w:val="center"/>
              </w:trPr>
              <w:tc>
                <w:tcPr>
                  <w:tcW w:w="539" w:type="dxa"/>
                  <w:shd w:val="pct10" w:color="auto" w:fill="FFFFFF"/>
                </w:tcPr>
                <w:p w14:paraId="362B9B00" w14:textId="070D11FA" w:rsidR="009415B0" w:rsidRPr="00F33EB0" w:rsidRDefault="009415B0" w:rsidP="009415B0">
                  <w:pPr>
                    <w:widowControl w:val="0"/>
                    <w:jc w:val="center"/>
                    <w:rPr>
                      <w:rFonts w:asciiTheme="majorHAnsi" w:hAnsiTheme="majorHAnsi" w:cstheme="majorHAnsi"/>
                      <w:b/>
                      <w:snapToGrid w:val="0"/>
                      <w:sz w:val="20"/>
                      <w:szCs w:val="20"/>
                      <w:lang w:val="it-IT"/>
                    </w:rPr>
                  </w:pPr>
                  <w:r>
                    <w:rPr>
                      <w:rFonts w:ascii="Calibri" w:hAnsi="Calibri" w:cs="Calibri"/>
                      <w:b/>
                      <w:snapToGrid w:val="0"/>
                      <w:sz w:val="20"/>
                      <w:szCs w:val="20"/>
                      <w:lang w:val="it-IT"/>
                    </w:rPr>
                    <w:t>C</w:t>
                  </w:r>
                </w:p>
              </w:tc>
              <w:tc>
                <w:tcPr>
                  <w:tcW w:w="2518" w:type="dxa"/>
                  <w:shd w:val="pct10" w:color="auto" w:fill="FFFFFF"/>
                </w:tcPr>
                <w:p w14:paraId="41E616EE" w14:textId="4F0331C2" w:rsidR="009415B0" w:rsidRPr="00F33EB0" w:rsidRDefault="009415B0" w:rsidP="009415B0">
                  <w:pPr>
                    <w:widowControl w:val="0"/>
                    <w:rPr>
                      <w:rFonts w:asciiTheme="majorHAnsi" w:hAnsiTheme="majorHAnsi" w:cstheme="majorHAnsi"/>
                      <w:b/>
                      <w:snapToGrid w:val="0"/>
                      <w:sz w:val="20"/>
                      <w:szCs w:val="20"/>
                      <w:lang w:val="it-IT"/>
                    </w:rPr>
                  </w:pPr>
                  <w:r>
                    <w:rPr>
                      <w:rFonts w:ascii="Calibri" w:hAnsi="Calibri" w:cs="Calibri"/>
                      <w:b/>
                      <w:snapToGrid w:val="0"/>
                      <w:sz w:val="20"/>
                      <w:szCs w:val="20"/>
                      <w:lang w:val="it-IT"/>
                    </w:rPr>
                    <w:t>0.108" Bridon Supa 70</w:t>
                  </w:r>
                </w:p>
              </w:tc>
              <w:tc>
                <w:tcPr>
                  <w:tcW w:w="1138" w:type="dxa"/>
                  <w:shd w:val="pct10" w:color="auto" w:fill="FFFFFF"/>
                </w:tcPr>
                <w:p w14:paraId="330A90B0" w14:textId="4898D1BE" w:rsidR="009415B0" w:rsidRPr="00F33EB0" w:rsidRDefault="009415B0" w:rsidP="009415B0">
                  <w:pPr>
                    <w:widowControl w:val="0"/>
                    <w:rPr>
                      <w:rFonts w:asciiTheme="majorHAnsi" w:hAnsiTheme="majorHAnsi" w:cstheme="majorHAnsi"/>
                      <w:b/>
                      <w:snapToGrid w:val="0"/>
                      <w:sz w:val="20"/>
                      <w:szCs w:val="20"/>
                    </w:rPr>
                  </w:pPr>
                  <w:r>
                    <w:rPr>
                      <w:rFonts w:ascii="Calibri" w:hAnsi="Calibri" w:cs="Calibri"/>
                      <w:b/>
                      <w:i/>
                      <w:snapToGrid w:val="0"/>
                      <w:color w:val="000000"/>
                    </w:rPr>
                    <w:t xml:space="preserve">1050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992" w:type="dxa"/>
                  <w:shd w:val="pct10" w:color="auto" w:fill="FFFFFF"/>
                </w:tcPr>
                <w:p w14:paraId="375D7CD1" w14:textId="29B33FF0"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i/>
                      <w:snapToGrid w:val="0"/>
                      <w:color w:val="000000"/>
                    </w:rPr>
                    <w:t xml:space="preserve">2100 </w:t>
                  </w:r>
                  <w:proofErr w:type="spellStart"/>
                  <w:r>
                    <w:rPr>
                      <w:rFonts w:ascii="Calibri" w:hAnsi="Calibri" w:cs="Calibri"/>
                      <w:b/>
                      <w:i/>
                      <w:snapToGrid w:val="0"/>
                      <w:color w:val="000000"/>
                    </w:rPr>
                    <w:t>lbs</w:t>
                  </w:r>
                  <w:proofErr w:type="spellEnd"/>
                </w:p>
              </w:tc>
            </w:tr>
            <w:tr w:rsidR="009415B0" w:rsidRPr="00F33EB0" w14:paraId="0F4451F6" w14:textId="77777777" w:rsidTr="009415B0">
              <w:trPr>
                <w:trHeight w:val="448"/>
                <w:jc w:val="center"/>
              </w:trPr>
              <w:tc>
                <w:tcPr>
                  <w:tcW w:w="539" w:type="dxa"/>
                  <w:shd w:val="pct10" w:color="auto" w:fill="FFFFFF"/>
                </w:tcPr>
                <w:p w14:paraId="05E1160A" w14:textId="4EE14449" w:rsidR="009415B0" w:rsidRPr="00F33EB0" w:rsidRDefault="009415B0" w:rsidP="009415B0">
                  <w:pPr>
                    <w:widowControl w:val="0"/>
                    <w:jc w:val="center"/>
                    <w:rPr>
                      <w:rFonts w:asciiTheme="majorHAnsi" w:hAnsiTheme="majorHAnsi" w:cstheme="majorHAnsi"/>
                      <w:b/>
                      <w:snapToGrid w:val="0"/>
                      <w:sz w:val="20"/>
                      <w:szCs w:val="20"/>
                      <w:lang w:val="it-IT"/>
                    </w:rPr>
                  </w:pPr>
                  <w:r>
                    <w:rPr>
                      <w:rFonts w:ascii="Calibri" w:hAnsi="Calibri" w:cs="Calibri"/>
                      <w:b/>
                      <w:snapToGrid w:val="0"/>
                      <w:sz w:val="20"/>
                      <w:szCs w:val="20"/>
                      <w:lang w:val="it-IT"/>
                    </w:rPr>
                    <w:t>D</w:t>
                  </w:r>
                </w:p>
              </w:tc>
              <w:tc>
                <w:tcPr>
                  <w:tcW w:w="2518" w:type="dxa"/>
                  <w:shd w:val="pct10" w:color="auto" w:fill="FFFFFF"/>
                </w:tcPr>
                <w:p w14:paraId="27173169" w14:textId="731E347D" w:rsidR="009415B0" w:rsidRPr="00F33EB0" w:rsidRDefault="009415B0" w:rsidP="009415B0">
                  <w:pPr>
                    <w:widowControl w:val="0"/>
                    <w:rPr>
                      <w:rFonts w:asciiTheme="majorHAnsi" w:hAnsiTheme="majorHAnsi" w:cstheme="majorHAnsi"/>
                      <w:b/>
                      <w:snapToGrid w:val="0"/>
                      <w:sz w:val="20"/>
                      <w:szCs w:val="20"/>
                      <w:lang w:val="it-IT"/>
                    </w:rPr>
                  </w:pPr>
                  <w:r>
                    <w:rPr>
                      <w:rFonts w:ascii="Calibri" w:hAnsi="Calibri" w:cs="Calibri"/>
                      <w:b/>
                      <w:snapToGrid w:val="0"/>
                      <w:sz w:val="20"/>
                      <w:szCs w:val="20"/>
                      <w:lang w:val="it-IT"/>
                    </w:rPr>
                    <w:t>0.108" Bridon Supa 75</w:t>
                  </w:r>
                </w:p>
              </w:tc>
              <w:tc>
                <w:tcPr>
                  <w:tcW w:w="1138" w:type="dxa"/>
                  <w:shd w:val="pct10" w:color="auto" w:fill="FFFFFF"/>
                </w:tcPr>
                <w:p w14:paraId="3FCF5054" w14:textId="68D0A382" w:rsidR="009415B0" w:rsidRPr="00F33EB0" w:rsidRDefault="009415B0" w:rsidP="009415B0">
                  <w:pPr>
                    <w:widowControl w:val="0"/>
                    <w:rPr>
                      <w:rFonts w:asciiTheme="majorHAnsi" w:hAnsiTheme="majorHAnsi" w:cstheme="majorHAnsi"/>
                      <w:b/>
                      <w:snapToGrid w:val="0"/>
                      <w:sz w:val="20"/>
                      <w:szCs w:val="20"/>
                    </w:rPr>
                  </w:pPr>
                  <w:r>
                    <w:rPr>
                      <w:rFonts w:ascii="Calibri" w:hAnsi="Calibri" w:cs="Calibri"/>
                      <w:b/>
                      <w:i/>
                      <w:snapToGrid w:val="0"/>
                      <w:color w:val="000000"/>
                    </w:rPr>
                    <w:t xml:space="preserve">1015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992" w:type="dxa"/>
                  <w:shd w:val="pct10" w:color="auto" w:fill="FFFFFF"/>
                </w:tcPr>
                <w:p w14:paraId="0F496F6D" w14:textId="271D950F"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i/>
                      <w:snapToGrid w:val="0"/>
                      <w:color w:val="000000"/>
                    </w:rPr>
                    <w:t xml:space="preserve">2030 </w:t>
                  </w:r>
                  <w:proofErr w:type="spellStart"/>
                  <w:r>
                    <w:rPr>
                      <w:rFonts w:ascii="Calibri" w:hAnsi="Calibri" w:cs="Calibri"/>
                      <w:b/>
                      <w:i/>
                      <w:snapToGrid w:val="0"/>
                      <w:color w:val="000000"/>
                    </w:rPr>
                    <w:t>lbs</w:t>
                  </w:r>
                  <w:proofErr w:type="spellEnd"/>
                </w:p>
              </w:tc>
            </w:tr>
            <w:tr w:rsidR="009415B0" w:rsidRPr="00F33EB0" w14:paraId="6D3FDE39" w14:textId="77777777" w:rsidTr="009415B0">
              <w:trPr>
                <w:trHeight w:val="448"/>
                <w:jc w:val="center"/>
              </w:trPr>
              <w:tc>
                <w:tcPr>
                  <w:tcW w:w="539" w:type="dxa"/>
                  <w:shd w:val="pct10" w:color="auto" w:fill="FFFFFF"/>
                </w:tcPr>
                <w:p w14:paraId="4B090808" w14:textId="6320B619" w:rsidR="009415B0" w:rsidRPr="00F33EB0" w:rsidRDefault="009415B0" w:rsidP="009415B0">
                  <w:pPr>
                    <w:widowControl w:val="0"/>
                    <w:jc w:val="center"/>
                    <w:rPr>
                      <w:rFonts w:asciiTheme="majorHAnsi" w:hAnsiTheme="majorHAnsi" w:cstheme="majorHAnsi"/>
                      <w:b/>
                      <w:snapToGrid w:val="0"/>
                      <w:sz w:val="20"/>
                      <w:szCs w:val="20"/>
                      <w:lang w:val="it-IT"/>
                    </w:rPr>
                  </w:pPr>
                  <w:r>
                    <w:rPr>
                      <w:rFonts w:ascii="Calibri" w:hAnsi="Calibri" w:cs="Calibri"/>
                      <w:b/>
                      <w:snapToGrid w:val="0"/>
                      <w:sz w:val="20"/>
                      <w:szCs w:val="20"/>
                      <w:lang w:val="it-IT"/>
                    </w:rPr>
                    <w:t>E</w:t>
                  </w:r>
                </w:p>
              </w:tc>
              <w:tc>
                <w:tcPr>
                  <w:tcW w:w="2518" w:type="dxa"/>
                  <w:shd w:val="pct10" w:color="auto" w:fill="FFFFFF"/>
                </w:tcPr>
                <w:p w14:paraId="3486078E" w14:textId="30D373DC" w:rsidR="009415B0" w:rsidRPr="00F33EB0" w:rsidRDefault="009415B0" w:rsidP="009415B0">
                  <w:pPr>
                    <w:widowControl w:val="0"/>
                    <w:rPr>
                      <w:rFonts w:asciiTheme="majorHAnsi" w:hAnsiTheme="majorHAnsi" w:cstheme="majorHAnsi"/>
                      <w:b/>
                      <w:snapToGrid w:val="0"/>
                      <w:sz w:val="20"/>
                      <w:szCs w:val="20"/>
                      <w:lang w:val="it-IT"/>
                    </w:rPr>
                  </w:pPr>
                  <w:r>
                    <w:rPr>
                      <w:rFonts w:ascii="Calibri" w:hAnsi="Calibri" w:cs="Calibri"/>
                      <w:b/>
                      <w:snapToGrid w:val="0"/>
                      <w:sz w:val="20"/>
                      <w:szCs w:val="20"/>
                      <w:lang w:val="it-IT"/>
                    </w:rPr>
                    <w:t>0.125" Bridon U.H.T.3</w:t>
                  </w:r>
                </w:p>
              </w:tc>
              <w:tc>
                <w:tcPr>
                  <w:tcW w:w="1138" w:type="dxa"/>
                  <w:shd w:val="pct10" w:color="auto" w:fill="FFFFFF"/>
                </w:tcPr>
                <w:p w14:paraId="14DC949A" w14:textId="3B107997" w:rsidR="009415B0" w:rsidRPr="00F33EB0" w:rsidRDefault="009415B0" w:rsidP="009415B0">
                  <w:pPr>
                    <w:widowControl w:val="0"/>
                    <w:rPr>
                      <w:rFonts w:asciiTheme="majorHAnsi" w:hAnsiTheme="majorHAnsi" w:cstheme="majorHAnsi"/>
                      <w:b/>
                      <w:snapToGrid w:val="0"/>
                      <w:sz w:val="20"/>
                      <w:szCs w:val="20"/>
                    </w:rPr>
                  </w:pPr>
                  <w:r>
                    <w:rPr>
                      <w:rFonts w:ascii="Calibri" w:hAnsi="Calibri" w:cs="Calibri"/>
                      <w:b/>
                      <w:i/>
                      <w:snapToGrid w:val="0"/>
                      <w:color w:val="000000"/>
                    </w:rPr>
                    <w:t xml:space="preserve">1820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992" w:type="dxa"/>
                  <w:shd w:val="pct10" w:color="auto" w:fill="FFFFFF"/>
                </w:tcPr>
                <w:p w14:paraId="6D3D8C65" w14:textId="02157851"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i/>
                      <w:snapToGrid w:val="0"/>
                      <w:color w:val="000000"/>
                    </w:rPr>
                    <w:t xml:space="preserve">3640 </w:t>
                  </w:r>
                  <w:proofErr w:type="spellStart"/>
                  <w:r>
                    <w:rPr>
                      <w:rFonts w:ascii="Calibri" w:hAnsi="Calibri" w:cs="Calibri"/>
                      <w:b/>
                      <w:i/>
                      <w:snapToGrid w:val="0"/>
                      <w:color w:val="000000"/>
                    </w:rPr>
                    <w:t>lbs</w:t>
                  </w:r>
                  <w:proofErr w:type="spellEnd"/>
                </w:p>
              </w:tc>
            </w:tr>
            <w:tr w:rsidR="009415B0" w:rsidRPr="00F33EB0" w14:paraId="21344F60" w14:textId="77777777" w:rsidTr="009415B0">
              <w:trPr>
                <w:trHeight w:val="775"/>
                <w:jc w:val="center"/>
              </w:trPr>
              <w:tc>
                <w:tcPr>
                  <w:tcW w:w="539" w:type="dxa"/>
                  <w:shd w:val="pct10" w:color="auto" w:fill="FFFFFF"/>
                </w:tcPr>
                <w:p w14:paraId="463D2153" w14:textId="258F3B10"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snapToGrid w:val="0"/>
                      <w:sz w:val="20"/>
                      <w:szCs w:val="20"/>
                    </w:rPr>
                    <w:t>f</w:t>
                  </w:r>
                </w:p>
              </w:tc>
              <w:tc>
                <w:tcPr>
                  <w:tcW w:w="2518" w:type="dxa"/>
                  <w:shd w:val="pct10" w:color="auto" w:fill="FFFFFF"/>
                </w:tcPr>
                <w:p w14:paraId="3234474B" w14:textId="70B7F8C6" w:rsidR="009415B0" w:rsidRPr="00F33EB0" w:rsidRDefault="009415B0" w:rsidP="009415B0">
                  <w:pPr>
                    <w:widowControl w:val="0"/>
                    <w:rPr>
                      <w:rFonts w:asciiTheme="majorHAnsi" w:hAnsiTheme="majorHAnsi" w:cstheme="majorHAnsi"/>
                      <w:b/>
                      <w:snapToGrid w:val="0"/>
                      <w:sz w:val="20"/>
                      <w:szCs w:val="20"/>
                    </w:rPr>
                  </w:pPr>
                  <w:r>
                    <w:rPr>
                      <w:rFonts w:ascii="Calibri" w:hAnsi="Calibri" w:cs="Calibri"/>
                      <w:b/>
                      <w:snapToGrid w:val="0"/>
                      <w:sz w:val="20"/>
                      <w:szCs w:val="20"/>
                    </w:rPr>
                    <w:t xml:space="preserve">3/16" Bridon </w:t>
                  </w:r>
                  <w:proofErr w:type="spellStart"/>
                  <w:r>
                    <w:rPr>
                      <w:rFonts w:ascii="Calibri" w:hAnsi="Calibri" w:cs="Calibri"/>
                      <w:b/>
                      <w:snapToGrid w:val="0"/>
                      <w:sz w:val="20"/>
                      <w:szCs w:val="20"/>
                    </w:rPr>
                    <w:t>Dyform</w:t>
                  </w:r>
                  <w:proofErr w:type="spellEnd"/>
                  <w:r>
                    <w:rPr>
                      <w:rFonts w:ascii="Calibri" w:hAnsi="Calibri" w:cs="Calibri"/>
                      <w:b/>
                      <w:snapToGrid w:val="0"/>
                      <w:sz w:val="20"/>
                      <w:szCs w:val="20"/>
                    </w:rPr>
                    <w:t xml:space="preserve"> 1 x 19 (9x9x1)</w:t>
                  </w:r>
                </w:p>
              </w:tc>
              <w:tc>
                <w:tcPr>
                  <w:tcW w:w="1138" w:type="dxa"/>
                  <w:shd w:val="pct10" w:color="auto" w:fill="FFFFFF"/>
                </w:tcPr>
                <w:p w14:paraId="1A9FCF6E" w14:textId="5CCFAE37" w:rsidR="009415B0" w:rsidRPr="00F33EB0" w:rsidRDefault="009415B0" w:rsidP="009415B0">
                  <w:pPr>
                    <w:widowControl w:val="0"/>
                    <w:rPr>
                      <w:rFonts w:asciiTheme="majorHAnsi" w:hAnsiTheme="majorHAnsi" w:cstheme="majorHAnsi"/>
                      <w:b/>
                      <w:snapToGrid w:val="0"/>
                      <w:sz w:val="20"/>
                      <w:szCs w:val="20"/>
                    </w:rPr>
                  </w:pPr>
                  <w:r>
                    <w:rPr>
                      <w:rFonts w:ascii="Calibri" w:hAnsi="Calibri" w:cs="Calibri"/>
                      <w:b/>
                      <w:i/>
                      <w:snapToGrid w:val="0"/>
                      <w:color w:val="000000"/>
                    </w:rPr>
                    <w:t xml:space="preserve">3150 </w:t>
                  </w:r>
                  <w:proofErr w:type="spellStart"/>
                  <w:r>
                    <w:rPr>
                      <w:rFonts w:ascii="Calibri" w:hAnsi="Calibri" w:cs="Calibri"/>
                      <w:b/>
                      <w:i/>
                      <w:snapToGrid w:val="0"/>
                      <w:color w:val="000000"/>
                    </w:rPr>
                    <w:t>lbs</w:t>
                  </w:r>
                  <w:proofErr w:type="spellEnd"/>
                  <w:r>
                    <w:rPr>
                      <w:rFonts w:ascii="Calibri" w:hAnsi="Calibri" w:cs="Calibri"/>
                      <w:b/>
                      <w:i/>
                      <w:snapToGrid w:val="0"/>
                      <w:color w:val="000000"/>
                    </w:rPr>
                    <w:t xml:space="preserve"> ( 50% to 70% )</w:t>
                  </w:r>
                </w:p>
              </w:tc>
              <w:tc>
                <w:tcPr>
                  <w:tcW w:w="1992" w:type="dxa"/>
                  <w:shd w:val="pct10" w:color="auto" w:fill="FFFFFF"/>
                </w:tcPr>
                <w:p w14:paraId="7FE577DD" w14:textId="265B6AE5" w:rsidR="009415B0" w:rsidRPr="00F33EB0" w:rsidRDefault="009415B0" w:rsidP="009415B0">
                  <w:pPr>
                    <w:widowControl w:val="0"/>
                    <w:jc w:val="center"/>
                    <w:rPr>
                      <w:rFonts w:asciiTheme="majorHAnsi" w:hAnsiTheme="majorHAnsi" w:cstheme="majorHAnsi"/>
                      <w:b/>
                      <w:snapToGrid w:val="0"/>
                      <w:sz w:val="20"/>
                      <w:szCs w:val="20"/>
                    </w:rPr>
                  </w:pPr>
                  <w:r>
                    <w:rPr>
                      <w:rFonts w:ascii="Calibri" w:hAnsi="Calibri" w:cs="Calibri"/>
                      <w:b/>
                      <w:i/>
                      <w:snapToGrid w:val="0"/>
                      <w:color w:val="000000"/>
                    </w:rPr>
                    <w:t>6300 lbs</w:t>
                  </w:r>
                </w:p>
              </w:tc>
            </w:tr>
          </w:tbl>
          <w:p w14:paraId="6ED5D38A" w14:textId="77777777" w:rsidR="004A5FF7" w:rsidRPr="00F33EB0" w:rsidRDefault="004A5FF7" w:rsidP="008542E1">
            <w:pPr>
              <w:widowControl w:val="0"/>
              <w:rPr>
                <w:rFonts w:asciiTheme="majorHAnsi" w:hAnsiTheme="majorHAnsi" w:cstheme="majorHAnsi"/>
                <w:snapToGrid w:val="0"/>
                <w:sz w:val="20"/>
                <w:szCs w:val="20"/>
              </w:rPr>
            </w:pPr>
          </w:p>
          <w:p w14:paraId="180C51A0" w14:textId="77777777" w:rsidR="004A5FF7" w:rsidRDefault="004A5FF7" w:rsidP="008542E1">
            <w:pPr>
              <w:rPr>
                <w:rFonts w:asciiTheme="majorHAnsi" w:hAnsiTheme="majorHAnsi" w:cstheme="majorHAnsi"/>
                <w:sz w:val="20"/>
                <w:szCs w:val="20"/>
              </w:rPr>
            </w:pPr>
          </w:p>
          <w:p w14:paraId="215917A4" w14:textId="77777777" w:rsidR="004A5FF7" w:rsidRDefault="004A5FF7" w:rsidP="008542E1">
            <w:pPr>
              <w:rPr>
                <w:rFonts w:asciiTheme="majorHAnsi" w:hAnsiTheme="majorHAnsi" w:cstheme="majorHAnsi"/>
                <w:sz w:val="20"/>
                <w:szCs w:val="20"/>
              </w:rPr>
            </w:pPr>
          </w:p>
          <w:p w14:paraId="7366D5AC" w14:textId="0638072D" w:rsidR="004A5FF7" w:rsidRPr="00F33EB0" w:rsidRDefault="004A5FF7" w:rsidP="008542E1">
            <w:pPr>
              <w:rPr>
                <w:rFonts w:asciiTheme="majorHAnsi" w:hAnsiTheme="majorHAnsi" w:cstheme="majorHAnsi"/>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4B202524"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2B3DA115"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65975A5"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A0B0C83"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7665DF35" w14:textId="77777777" w:rsidTr="00DA1B42">
        <w:trPr>
          <w:cantSplit/>
          <w:trHeight w:val="975"/>
        </w:trPr>
        <w:tc>
          <w:tcPr>
            <w:tcW w:w="1260" w:type="dxa"/>
            <w:vMerge/>
            <w:tcBorders>
              <w:left w:val="single" w:sz="6" w:space="0" w:color="auto"/>
              <w:right w:val="single" w:sz="6" w:space="0" w:color="auto"/>
            </w:tcBorders>
          </w:tcPr>
          <w:p w14:paraId="5A09F2FE" w14:textId="77777777" w:rsidR="004A5FF7" w:rsidRPr="00F33EB0" w:rsidRDefault="004A5FF7" w:rsidP="008542E1">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6BFD6C96" w14:textId="77777777" w:rsidR="004A5FF7" w:rsidRPr="00F33EB0" w:rsidRDefault="004A5FF7" w:rsidP="004A5FF7">
            <w:pPr>
              <w:widowControl w:val="0"/>
              <w:rPr>
                <w:rFonts w:asciiTheme="majorHAnsi" w:hAnsiTheme="majorHAnsi" w:cstheme="majorHAnsi"/>
                <w:snapToGrid w:val="0"/>
                <w:sz w:val="20"/>
                <w:szCs w:val="20"/>
              </w:rPr>
            </w:pPr>
          </w:p>
          <w:p w14:paraId="743BB352" w14:textId="77777777" w:rsidR="004A5FF7" w:rsidRDefault="004A5FF7" w:rsidP="004A5FF7">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10</w:t>
            </w:r>
            <w:r w:rsidRPr="00F33EB0">
              <w:rPr>
                <w:rFonts w:asciiTheme="majorHAnsi" w:hAnsiTheme="majorHAnsi" w:cstheme="majorHAnsi"/>
                <w:snapToGrid w:val="0"/>
                <w:sz w:val="20"/>
                <w:szCs w:val="20"/>
              </w:rPr>
              <w:tab/>
              <w:t>Give five circumstances under which it becomes necessary to employ a wire cutter for the purpose of cutting the wire-line in the well?</w:t>
            </w:r>
          </w:p>
          <w:p w14:paraId="17E0F5CE" w14:textId="77777777" w:rsidR="0000489E" w:rsidRDefault="0000489E" w:rsidP="0000489E">
            <w:pPr>
              <w:widowControl w:val="0"/>
              <w:numPr>
                <w:ilvl w:val="0"/>
                <w:numId w:val="127"/>
              </w:numPr>
              <w:rPr>
                <w:rFonts w:ascii="Calibri" w:hAnsi="Calibri" w:cs="Calibri"/>
                <w:i/>
                <w:snapToGrid w:val="0"/>
                <w:color w:val="000000"/>
                <w:sz w:val="20"/>
                <w:szCs w:val="20"/>
              </w:rPr>
            </w:pPr>
            <w:r>
              <w:rPr>
                <w:rFonts w:ascii="Calibri" w:hAnsi="Calibri" w:cs="Calibri"/>
                <w:i/>
                <w:snapToGrid w:val="0"/>
                <w:color w:val="000000"/>
                <w:sz w:val="20"/>
                <w:szCs w:val="20"/>
              </w:rPr>
              <w:t>A blow-up tool-string.</w:t>
            </w:r>
          </w:p>
          <w:p w14:paraId="2C42A79E" w14:textId="77777777" w:rsidR="0000489E" w:rsidRDefault="0000489E" w:rsidP="0000489E">
            <w:pPr>
              <w:widowControl w:val="0"/>
              <w:numPr>
                <w:ilvl w:val="0"/>
                <w:numId w:val="127"/>
              </w:numPr>
              <w:rPr>
                <w:rFonts w:ascii="Calibri" w:hAnsi="Calibri" w:cs="Calibri"/>
                <w:i/>
                <w:snapToGrid w:val="0"/>
                <w:color w:val="000000"/>
                <w:sz w:val="20"/>
                <w:szCs w:val="20"/>
              </w:rPr>
            </w:pPr>
            <w:r>
              <w:rPr>
                <w:rFonts w:ascii="Calibri" w:hAnsi="Calibri" w:cs="Calibri"/>
                <w:i/>
                <w:snapToGrid w:val="0"/>
                <w:color w:val="000000"/>
                <w:sz w:val="20"/>
                <w:szCs w:val="20"/>
              </w:rPr>
              <w:t>A stuck tool-string in hole</w:t>
            </w:r>
          </w:p>
          <w:p w14:paraId="142532B1" w14:textId="77777777" w:rsidR="0000489E" w:rsidRDefault="0000489E" w:rsidP="0000489E">
            <w:pPr>
              <w:widowControl w:val="0"/>
              <w:numPr>
                <w:ilvl w:val="0"/>
                <w:numId w:val="127"/>
              </w:numPr>
              <w:rPr>
                <w:rFonts w:ascii="Calibri" w:hAnsi="Calibri" w:cs="Calibri"/>
                <w:i/>
                <w:snapToGrid w:val="0"/>
                <w:color w:val="000000"/>
                <w:sz w:val="20"/>
                <w:szCs w:val="20"/>
              </w:rPr>
            </w:pPr>
            <w:r>
              <w:rPr>
                <w:rFonts w:ascii="Calibri" w:hAnsi="Calibri" w:cs="Calibri"/>
                <w:i/>
                <w:snapToGrid w:val="0"/>
                <w:color w:val="000000"/>
                <w:sz w:val="20"/>
                <w:szCs w:val="20"/>
              </w:rPr>
              <w:t>To cut lost wire in hole using a side-wall wire cutter.</w:t>
            </w:r>
          </w:p>
          <w:p w14:paraId="72165F0E" w14:textId="77777777" w:rsidR="0000489E" w:rsidRDefault="0000489E" w:rsidP="0000489E">
            <w:pPr>
              <w:widowControl w:val="0"/>
              <w:numPr>
                <w:ilvl w:val="0"/>
                <w:numId w:val="127"/>
              </w:numPr>
              <w:rPr>
                <w:rFonts w:ascii="Calibri" w:hAnsi="Calibri" w:cs="Calibri"/>
                <w:i/>
                <w:snapToGrid w:val="0"/>
                <w:color w:val="000000"/>
                <w:sz w:val="20"/>
                <w:szCs w:val="20"/>
              </w:rPr>
            </w:pPr>
            <w:r>
              <w:rPr>
                <w:rFonts w:ascii="Calibri" w:hAnsi="Calibri" w:cs="Calibri"/>
                <w:i/>
                <w:snapToGrid w:val="0"/>
                <w:color w:val="000000"/>
                <w:sz w:val="20"/>
                <w:szCs w:val="20"/>
              </w:rPr>
              <w:t>Tool-string falls to re-entry into tubing end.</w:t>
            </w:r>
          </w:p>
          <w:p w14:paraId="5F49831C" w14:textId="77777777" w:rsidR="0000489E" w:rsidRDefault="0000489E" w:rsidP="0000489E">
            <w:pPr>
              <w:widowControl w:val="0"/>
              <w:numPr>
                <w:ilvl w:val="0"/>
                <w:numId w:val="127"/>
              </w:numPr>
              <w:rPr>
                <w:rFonts w:ascii="Calibri" w:hAnsi="Calibri" w:cs="Calibri"/>
                <w:i/>
                <w:snapToGrid w:val="0"/>
                <w:color w:val="000000"/>
                <w:sz w:val="20"/>
                <w:szCs w:val="20"/>
              </w:rPr>
            </w:pPr>
            <w:r>
              <w:rPr>
                <w:rFonts w:ascii="Calibri" w:hAnsi="Calibri" w:cs="Calibri"/>
                <w:i/>
                <w:snapToGrid w:val="0"/>
                <w:color w:val="000000"/>
                <w:sz w:val="20"/>
                <w:szCs w:val="20"/>
              </w:rPr>
              <w:t>To use a blind box as a wire cutter to cut of the wire   when tool- string is blown up.</w:t>
            </w:r>
          </w:p>
          <w:p w14:paraId="2237C016" w14:textId="77777777" w:rsidR="0000489E" w:rsidRDefault="0000489E" w:rsidP="0000489E">
            <w:pPr>
              <w:widowControl w:val="0"/>
              <w:rPr>
                <w:rFonts w:asciiTheme="majorHAnsi" w:hAnsiTheme="majorHAnsi" w:cstheme="majorHAnsi"/>
                <w:snapToGrid w:val="0"/>
                <w:sz w:val="20"/>
                <w:szCs w:val="20"/>
              </w:rPr>
            </w:pPr>
          </w:p>
          <w:p w14:paraId="66D7F3AB" w14:textId="77777777" w:rsidR="0000489E" w:rsidRPr="00F33EB0" w:rsidRDefault="0000489E" w:rsidP="004A5FF7">
            <w:pPr>
              <w:widowControl w:val="0"/>
              <w:ind w:left="384" w:hanging="384"/>
              <w:rPr>
                <w:rFonts w:asciiTheme="majorHAnsi" w:hAnsiTheme="majorHAnsi" w:cstheme="majorHAnsi"/>
                <w:snapToGrid w:val="0"/>
                <w:sz w:val="20"/>
                <w:szCs w:val="20"/>
              </w:rPr>
            </w:pPr>
          </w:p>
          <w:p w14:paraId="4ABBE63F" w14:textId="77777777" w:rsidR="004A5FF7" w:rsidRPr="00F33EB0" w:rsidRDefault="004A5FF7" w:rsidP="008542E1">
            <w:pPr>
              <w:widowControl w:val="0"/>
              <w:ind w:left="384" w:hanging="384"/>
              <w:rPr>
                <w:rFonts w:asciiTheme="majorHAnsi" w:hAnsiTheme="majorHAnsi" w:cstheme="majorHAnsi"/>
                <w:snapToGrid w:val="0"/>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257CCEE9"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401A9A2F"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799D93C"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42FBCAC"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14BD1279" w14:textId="77777777" w:rsidTr="00DA1B42">
        <w:trPr>
          <w:cantSplit/>
          <w:trHeight w:val="975"/>
        </w:trPr>
        <w:tc>
          <w:tcPr>
            <w:tcW w:w="1260" w:type="dxa"/>
            <w:vMerge/>
            <w:tcBorders>
              <w:left w:val="single" w:sz="6" w:space="0" w:color="auto"/>
              <w:right w:val="single" w:sz="6" w:space="0" w:color="auto"/>
            </w:tcBorders>
          </w:tcPr>
          <w:p w14:paraId="6008C03A" w14:textId="77777777" w:rsidR="004A5FF7" w:rsidRPr="00F33EB0" w:rsidRDefault="004A5FF7" w:rsidP="008542E1">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58C87FC3" w14:textId="77777777" w:rsidR="004A5FF7" w:rsidRPr="00F33EB0" w:rsidRDefault="004A5FF7" w:rsidP="004A5FF7">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11.</w:t>
            </w:r>
            <w:r w:rsidRPr="00F33EB0">
              <w:rPr>
                <w:rFonts w:asciiTheme="majorHAnsi" w:hAnsiTheme="majorHAnsi" w:cstheme="majorHAnsi"/>
                <w:snapToGrid w:val="0"/>
                <w:sz w:val="20"/>
                <w:szCs w:val="20"/>
              </w:rPr>
              <w:tab/>
              <w:t>List out three conditions whereby it is necessary to use an overshot to grip down-hole tools in a fishing situation.</w:t>
            </w:r>
          </w:p>
          <w:p w14:paraId="4B6A472C" w14:textId="77777777" w:rsidR="0000489E" w:rsidRDefault="0000489E" w:rsidP="0000489E">
            <w:pPr>
              <w:widowControl w:val="0"/>
              <w:numPr>
                <w:ilvl w:val="0"/>
                <w:numId w:val="128"/>
              </w:numPr>
              <w:rPr>
                <w:rFonts w:ascii="Calibri" w:hAnsi="Calibri" w:cs="Calibri"/>
                <w:i/>
                <w:snapToGrid w:val="0"/>
                <w:color w:val="000000"/>
                <w:sz w:val="20"/>
                <w:szCs w:val="20"/>
                <w:lang w:val="en-GB" w:eastAsia="ja-JP"/>
              </w:rPr>
            </w:pPr>
            <w:r>
              <w:rPr>
                <w:rFonts w:ascii="Calibri" w:hAnsi="Calibri" w:cs="Calibri"/>
                <w:i/>
                <w:snapToGrid w:val="0"/>
                <w:color w:val="000000"/>
                <w:sz w:val="20"/>
                <w:szCs w:val="20"/>
                <w:lang w:val="en-GB" w:eastAsia="ja-JP"/>
              </w:rPr>
              <w:t>When the fishing neck of the fish is worn out or damaged.</w:t>
            </w:r>
          </w:p>
          <w:p w14:paraId="4739491D" w14:textId="77777777" w:rsidR="0000489E" w:rsidRDefault="0000489E" w:rsidP="0000489E">
            <w:pPr>
              <w:widowControl w:val="0"/>
              <w:numPr>
                <w:ilvl w:val="0"/>
                <w:numId w:val="128"/>
              </w:numPr>
              <w:rPr>
                <w:rFonts w:ascii="Calibri" w:hAnsi="Calibri" w:cs="Calibri"/>
                <w:i/>
                <w:snapToGrid w:val="0"/>
                <w:color w:val="000000"/>
                <w:sz w:val="20"/>
                <w:szCs w:val="20"/>
                <w:lang w:val="en-GB" w:eastAsia="ja-JP"/>
              </w:rPr>
            </w:pPr>
            <w:r>
              <w:rPr>
                <w:rFonts w:ascii="Calibri" w:hAnsi="Calibri" w:cs="Calibri"/>
                <w:i/>
                <w:snapToGrid w:val="0"/>
                <w:color w:val="000000"/>
                <w:sz w:val="20"/>
                <w:szCs w:val="20"/>
                <w:lang w:val="en-GB" w:eastAsia="ja-JP"/>
              </w:rPr>
              <w:t xml:space="preserve">When slippage of pulling is experienced. </w:t>
            </w:r>
          </w:p>
          <w:p w14:paraId="7BB6A71D" w14:textId="77777777" w:rsidR="0000489E" w:rsidRDefault="0000489E" w:rsidP="0000489E">
            <w:pPr>
              <w:widowControl w:val="0"/>
              <w:numPr>
                <w:ilvl w:val="0"/>
                <w:numId w:val="128"/>
              </w:numPr>
              <w:rPr>
                <w:rFonts w:ascii="Calibri" w:hAnsi="Calibri" w:cs="Calibri"/>
                <w:snapToGrid w:val="0"/>
                <w:color w:val="FF0000"/>
                <w:sz w:val="20"/>
                <w:szCs w:val="20"/>
                <w:lang w:val="en-GB" w:eastAsia="ja-JP"/>
              </w:rPr>
            </w:pPr>
            <w:r>
              <w:rPr>
                <w:rFonts w:ascii="Calibri" w:hAnsi="Calibri" w:cs="Calibri"/>
                <w:i/>
                <w:snapToGrid w:val="0"/>
                <w:color w:val="000000"/>
                <w:sz w:val="20"/>
                <w:szCs w:val="20"/>
                <w:lang w:val="en-GB" w:eastAsia="ja-JP"/>
              </w:rPr>
              <w:t>When the fish has no fishing neck. Example, the piston rod of a hydraulic jar.</w:t>
            </w:r>
          </w:p>
          <w:p w14:paraId="1EDA3A54" w14:textId="77777777" w:rsidR="004A5FF7" w:rsidRPr="00F33EB0" w:rsidRDefault="004A5FF7" w:rsidP="004A5FF7">
            <w:pPr>
              <w:widowControl w:val="0"/>
              <w:rPr>
                <w:rFonts w:asciiTheme="majorHAnsi" w:hAnsiTheme="majorHAnsi" w:cstheme="majorHAnsi"/>
                <w:snapToGrid w:val="0"/>
                <w:sz w:val="20"/>
                <w:szCs w:val="20"/>
              </w:rPr>
            </w:pPr>
          </w:p>
          <w:p w14:paraId="609B25B1" w14:textId="77777777" w:rsidR="004A5FF7" w:rsidRDefault="004A5FF7" w:rsidP="004A5FF7">
            <w:pPr>
              <w:widowControl w:val="0"/>
              <w:rPr>
                <w:rFonts w:asciiTheme="majorHAnsi" w:hAnsiTheme="majorHAnsi" w:cstheme="majorHAnsi"/>
                <w:snapToGrid w:val="0"/>
                <w:sz w:val="20"/>
                <w:szCs w:val="20"/>
              </w:rPr>
            </w:pPr>
          </w:p>
          <w:p w14:paraId="0DD0015B" w14:textId="77777777" w:rsidR="004A5FF7" w:rsidRDefault="004A5FF7" w:rsidP="004A5FF7">
            <w:pPr>
              <w:widowControl w:val="0"/>
              <w:rPr>
                <w:rFonts w:asciiTheme="majorHAnsi" w:hAnsiTheme="majorHAnsi" w:cstheme="majorHAnsi"/>
                <w:snapToGrid w:val="0"/>
                <w:sz w:val="20"/>
                <w:szCs w:val="20"/>
              </w:rPr>
            </w:pPr>
          </w:p>
          <w:p w14:paraId="4E646980" w14:textId="77777777" w:rsidR="004A5FF7" w:rsidRDefault="004A5FF7" w:rsidP="004A5FF7">
            <w:pPr>
              <w:widowControl w:val="0"/>
              <w:rPr>
                <w:rFonts w:asciiTheme="majorHAnsi" w:hAnsiTheme="majorHAnsi" w:cstheme="majorHAnsi"/>
                <w:snapToGrid w:val="0"/>
                <w:sz w:val="20"/>
                <w:szCs w:val="20"/>
              </w:rPr>
            </w:pPr>
          </w:p>
          <w:p w14:paraId="368075DD" w14:textId="77777777" w:rsidR="004A5FF7" w:rsidRDefault="004A5FF7" w:rsidP="004A5FF7">
            <w:pPr>
              <w:widowControl w:val="0"/>
              <w:rPr>
                <w:rFonts w:asciiTheme="majorHAnsi" w:hAnsiTheme="majorHAnsi" w:cstheme="majorHAnsi"/>
                <w:snapToGrid w:val="0"/>
                <w:sz w:val="20"/>
                <w:szCs w:val="20"/>
              </w:rPr>
            </w:pPr>
          </w:p>
          <w:p w14:paraId="301B1B04" w14:textId="77777777" w:rsidR="004A5FF7" w:rsidRDefault="004A5FF7" w:rsidP="004A5FF7">
            <w:pPr>
              <w:widowControl w:val="0"/>
              <w:rPr>
                <w:rFonts w:asciiTheme="majorHAnsi" w:hAnsiTheme="majorHAnsi" w:cstheme="majorHAnsi"/>
                <w:snapToGrid w:val="0"/>
                <w:sz w:val="20"/>
                <w:szCs w:val="20"/>
              </w:rPr>
            </w:pPr>
          </w:p>
          <w:p w14:paraId="4AC36655" w14:textId="2D3A494F" w:rsidR="004A5FF7" w:rsidRPr="00F33EB0" w:rsidRDefault="004A5FF7" w:rsidP="004A5FF7">
            <w:pPr>
              <w:widowControl w:val="0"/>
              <w:rPr>
                <w:rFonts w:asciiTheme="majorHAnsi" w:hAnsiTheme="majorHAnsi" w:cstheme="majorHAnsi"/>
                <w:snapToGrid w:val="0"/>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4539AEFC"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50FAC6CC"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FA9645D"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07C1EF9"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5AA40C4F" w14:textId="77777777" w:rsidTr="00DA1B42">
        <w:trPr>
          <w:cantSplit/>
          <w:trHeight w:val="975"/>
        </w:trPr>
        <w:tc>
          <w:tcPr>
            <w:tcW w:w="1260" w:type="dxa"/>
            <w:vMerge/>
            <w:tcBorders>
              <w:left w:val="single" w:sz="6" w:space="0" w:color="auto"/>
              <w:bottom w:val="single" w:sz="6" w:space="0" w:color="auto"/>
              <w:right w:val="single" w:sz="6" w:space="0" w:color="auto"/>
            </w:tcBorders>
          </w:tcPr>
          <w:p w14:paraId="58D7A5AA" w14:textId="77777777" w:rsidR="004A5FF7" w:rsidRPr="00F33EB0" w:rsidRDefault="004A5FF7" w:rsidP="008542E1">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552137CA" w14:textId="77777777" w:rsidR="004A5FF7" w:rsidRDefault="004A5FF7" w:rsidP="004A5FF7">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12.</w:t>
            </w:r>
            <w:r w:rsidRPr="00F33EB0">
              <w:rPr>
                <w:rFonts w:asciiTheme="majorHAnsi" w:hAnsiTheme="majorHAnsi" w:cstheme="majorHAnsi"/>
                <w:snapToGrid w:val="0"/>
                <w:sz w:val="20"/>
                <w:szCs w:val="20"/>
              </w:rPr>
              <w:tab/>
              <w:t>With respect to safety and procedure what type of pulling tool should be used in conjunction with the non-releasable overshot when running it into the well?</w:t>
            </w:r>
          </w:p>
          <w:p w14:paraId="136AF25C" w14:textId="77777777" w:rsidR="0000489E" w:rsidRDefault="0000489E" w:rsidP="0000489E">
            <w:pPr>
              <w:pStyle w:val="ListParagraph"/>
              <w:numPr>
                <w:ilvl w:val="0"/>
                <w:numId w:val="124"/>
              </w:numPr>
              <w:rPr>
                <w:rFonts w:ascii="Calibri" w:hAnsi="Calibri" w:cs="Calibri"/>
                <w:i/>
                <w:color w:val="000000"/>
                <w:sz w:val="20"/>
                <w:szCs w:val="20"/>
              </w:rPr>
            </w:pPr>
            <w:r>
              <w:rPr>
                <w:rFonts w:ascii="Calibri" w:hAnsi="Calibri" w:cs="Calibri"/>
                <w:i/>
                <w:snapToGrid w:val="0"/>
                <w:color w:val="000000"/>
                <w:sz w:val="20"/>
                <w:szCs w:val="20"/>
              </w:rPr>
              <w:t xml:space="preserve">A rope socket should be installed onto the </w:t>
            </w:r>
            <w:proofErr w:type="spellStart"/>
            <w:r>
              <w:rPr>
                <w:rFonts w:ascii="Calibri" w:hAnsi="Calibri" w:cs="Calibri"/>
                <w:i/>
                <w:snapToGrid w:val="0"/>
                <w:color w:val="000000"/>
                <w:sz w:val="20"/>
                <w:szCs w:val="20"/>
              </w:rPr>
              <w:t>non releasable</w:t>
            </w:r>
            <w:proofErr w:type="spellEnd"/>
            <w:r>
              <w:rPr>
                <w:rFonts w:ascii="Calibri" w:hAnsi="Calibri" w:cs="Calibri"/>
                <w:i/>
                <w:snapToGrid w:val="0"/>
                <w:color w:val="000000"/>
                <w:sz w:val="20"/>
                <w:szCs w:val="20"/>
              </w:rPr>
              <w:t xml:space="preserve"> overshot and it is run on a SB or RS pulling tool for releasing the overshot when falling to pull out the fish.</w:t>
            </w:r>
          </w:p>
          <w:p w14:paraId="5EDB7F9E" w14:textId="77777777" w:rsidR="0000489E" w:rsidRPr="00F33EB0" w:rsidRDefault="0000489E" w:rsidP="004A5FF7">
            <w:pPr>
              <w:widowControl w:val="0"/>
              <w:ind w:left="384" w:hanging="384"/>
              <w:rPr>
                <w:rFonts w:asciiTheme="majorHAnsi" w:hAnsiTheme="majorHAnsi" w:cstheme="majorHAnsi"/>
                <w:snapToGrid w:val="0"/>
                <w:sz w:val="20"/>
                <w:szCs w:val="20"/>
              </w:rPr>
            </w:pPr>
          </w:p>
          <w:p w14:paraId="63FB5348" w14:textId="77777777" w:rsidR="004A5FF7" w:rsidRPr="00F33EB0" w:rsidRDefault="004A5FF7" w:rsidP="004A5FF7">
            <w:pPr>
              <w:widowControl w:val="0"/>
              <w:ind w:left="384" w:hanging="384"/>
              <w:rPr>
                <w:rFonts w:asciiTheme="majorHAnsi" w:hAnsiTheme="majorHAnsi" w:cstheme="majorHAnsi"/>
                <w:snapToGrid w:val="0"/>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3BB6D9E8"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70D27092"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4358254"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3D5C2EF" w14:textId="77777777" w:rsidR="004A5FF7" w:rsidRPr="00F33EB0" w:rsidRDefault="004A5FF7" w:rsidP="008542E1">
            <w:pPr>
              <w:rPr>
                <w:rFonts w:asciiTheme="majorHAnsi" w:hAnsiTheme="majorHAnsi" w:cstheme="majorHAnsi"/>
                <w:bCs/>
                <w:color w:val="000000"/>
                <w:sz w:val="20"/>
                <w:szCs w:val="20"/>
              </w:rPr>
            </w:pPr>
          </w:p>
        </w:tc>
      </w:tr>
    </w:tbl>
    <w:p w14:paraId="39D54098" w14:textId="77777777" w:rsidR="00F33EB0" w:rsidRDefault="00F33EB0" w:rsidP="00CB4EF6">
      <w:pPr>
        <w:rPr>
          <w:rFonts w:cstheme="minorHAnsi"/>
        </w:rPr>
      </w:pPr>
    </w:p>
    <w:p w14:paraId="11663DA1" w14:textId="77777777" w:rsidR="00F949B4" w:rsidRDefault="00F949B4" w:rsidP="00CB4EF6">
      <w:pPr>
        <w:rPr>
          <w:rFonts w:cstheme="minorHAnsi"/>
        </w:rPr>
      </w:pPr>
    </w:p>
    <w:p w14:paraId="422502E5" w14:textId="77777777" w:rsidR="00F949B4" w:rsidRDefault="00F949B4" w:rsidP="00CB4EF6">
      <w:pPr>
        <w:rPr>
          <w:rFonts w:cstheme="minorHAnsi"/>
        </w:rPr>
      </w:pPr>
    </w:p>
    <w:p w14:paraId="3A8EA73F" w14:textId="77777777" w:rsidR="00F949B4" w:rsidRDefault="00F949B4" w:rsidP="00CB4EF6">
      <w:pPr>
        <w:rPr>
          <w:rFonts w:cstheme="minorHAnsi"/>
        </w:rPr>
      </w:pPr>
    </w:p>
    <w:tbl>
      <w:tblPr>
        <w:tblStyle w:val="TableGrid"/>
        <w:tblW w:w="0" w:type="auto"/>
        <w:tblInd w:w="-289" w:type="dxa"/>
        <w:tblLook w:val="04A0" w:firstRow="1" w:lastRow="0" w:firstColumn="1" w:lastColumn="0" w:noHBand="0" w:noVBand="1"/>
      </w:tblPr>
      <w:tblGrid>
        <w:gridCol w:w="1560"/>
        <w:gridCol w:w="6168"/>
        <w:gridCol w:w="1487"/>
        <w:gridCol w:w="5953"/>
      </w:tblGrid>
      <w:tr w:rsidR="00021E72" w:rsidRPr="00FD1545" w14:paraId="2DF08EBB" w14:textId="77777777" w:rsidTr="00021E72">
        <w:tc>
          <w:tcPr>
            <w:tcW w:w="1560" w:type="dxa"/>
          </w:tcPr>
          <w:p w14:paraId="17092256"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5476EB2C" w14:textId="77777777" w:rsidR="00021E72" w:rsidRPr="00FD1545" w:rsidRDefault="00021E72" w:rsidP="00021E72">
            <w:pPr>
              <w:rPr>
                <w:rFonts w:asciiTheme="majorHAnsi" w:hAnsiTheme="majorHAnsi" w:cstheme="majorHAnsi"/>
                <w:sz w:val="20"/>
                <w:szCs w:val="20"/>
              </w:rPr>
            </w:pPr>
          </w:p>
          <w:p w14:paraId="7128DE15" w14:textId="77777777" w:rsidR="00021E72" w:rsidRPr="00FD1545" w:rsidRDefault="00021E72" w:rsidP="00021E72">
            <w:pPr>
              <w:rPr>
                <w:rFonts w:asciiTheme="majorHAnsi" w:hAnsiTheme="majorHAnsi" w:cstheme="majorHAnsi"/>
                <w:sz w:val="20"/>
                <w:szCs w:val="20"/>
              </w:rPr>
            </w:pPr>
          </w:p>
          <w:p w14:paraId="47DCC96F" w14:textId="77777777" w:rsidR="00021E72" w:rsidRPr="00FD1545" w:rsidRDefault="00021E72" w:rsidP="00021E72">
            <w:pPr>
              <w:rPr>
                <w:rFonts w:asciiTheme="majorHAnsi" w:hAnsiTheme="majorHAnsi" w:cstheme="majorHAnsi"/>
                <w:sz w:val="20"/>
                <w:szCs w:val="20"/>
              </w:rPr>
            </w:pPr>
          </w:p>
          <w:p w14:paraId="7C288043" w14:textId="77777777" w:rsidR="00021E72" w:rsidRPr="00FD1545" w:rsidRDefault="00021E72" w:rsidP="00021E72">
            <w:pPr>
              <w:rPr>
                <w:rFonts w:asciiTheme="majorHAnsi" w:hAnsiTheme="majorHAnsi" w:cstheme="majorHAnsi"/>
                <w:sz w:val="20"/>
                <w:szCs w:val="20"/>
              </w:rPr>
            </w:pPr>
          </w:p>
        </w:tc>
        <w:tc>
          <w:tcPr>
            <w:tcW w:w="1487" w:type="dxa"/>
          </w:tcPr>
          <w:p w14:paraId="38CD7B7B"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3E070250" w14:textId="77777777" w:rsidR="00021E72" w:rsidRPr="00FD1545" w:rsidRDefault="00021E72" w:rsidP="00021E72">
            <w:pPr>
              <w:rPr>
                <w:rFonts w:asciiTheme="majorHAnsi" w:hAnsiTheme="majorHAnsi" w:cstheme="majorHAnsi"/>
                <w:sz w:val="20"/>
                <w:szCs w:val="20"/>
              </w:rPr>
            </w:pPr>
          </w:p>
        </w:tc>
      </w:tr>
      <w:tr w:rsidR="00021E72" w:rsidRPr="00FD1545" w14:paraId="01A166BA" w14:textId="77777777" w:rsidTr="00021E72">
        <w:trPr>
          <w:trHeight w:val="397"/>
        </w:trPr>
        <w:tc>
          <w:tcPr>
            <w:tcW w:w="1560" w:type="dxa"/>
          </w:tcPr>
          <w:p w14:paraId="00A06358"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240FDE6B" w14:textId="77777777" w:rsidR="00021E72" w:rsidRPr="00FD1545" w:rsidRDefault="00021E72" w:rsidP="00021E72">
            <w:pPr>
              <w:rPr>
                <w:rFonts w:asciiTheme="majorHAnsi" w:hAnsiTheme="majorHAnsi" w:cstheme="majorHAnsi"/>
                <w:sz w:val="20"/>
                <w:szCs w:val="20"/>
              </w:rPr>
            </w:pPr>
          </w:p>
        </w:tc>
        <w:tc>
          <w:tcPr>
            <w:tcW w:w="1487" w:type="dxa"/>
          </w:tcPr>
          <w:p w14:paraId="0FD4723C"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642F3216" w14:textId="77777777" w:rsidR="00021E72" w:rsidRPr="00FD1545" w:rsidRDefault="00021E72" w:rsidP="00021E72">
            <w:pPr>
              <w:rPr>
                <w:rFonts w:asciiTheme="majorHAnsi" w:hAnsiTheme="majorHAnsi" w:cstheme="majorHAnsi"/>
                <w:sz w:val="20"/>
                <w:szCs w:val="20"/>
              </w:rPr>
            </w:pPr>
          </w:p>
        </w:tc>
      </w:tr>
      <w:tr w:rsidR="00021E72" w:rsidRPr="00FD1545" w14:paraId="36AB0B04" w14:textId="77777777" w:rsidTr="00021E72">
        <w:trPr>
          <w:trHeight w:val="397"/>
        </w:trPr>
        <w:tc>
          <w:tcPr>
            <w:tcW w:w="1560" w:type="dxa"/>
          </w:tcPr>
          <w:p w14:paraId="27EE9895"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076049A6" w14:textId="77777777" w:rsidR="00021E72" w:rsidRPr="00FD1545" w:rsidRDefault="00021E72" w:rsidP="00021E72">
            <w:pPr>
              <w:rPr>
                <w:rFonts w:asciiTheme="majorHAnsi" w:hAnsiTheme="majorHAnsi" w:cstheme="majorHAnsi"/>
                <w:sz w:val="20"/>
                <w:szCs w:val="20"/>
              </w:rPr>
            </w:pPr>
          </w:p>
        </w:tc>
        <w:tc>
          <w:tcPr>
            <w:tcW w:w="1487" w:type="dxa"/>
          </w:tcPr>
          <w:p w14:paraId="13F62928"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65959612" w14:textId="77777777" w:rsidR="00021E72" w:rsidRPr="00FD1545" w:rsidRDefault="00021E72" w:rsidP="00021E72">
            <w:pPr>
              <w:rPr>
                <w:rFonts w:asciiTheme="majorHAnsi" w:hAnsiTheme="majorHAnsi" w:cstheme="majorHAnsi"/>
                <w:sz w:val="20"/>
                <w:szCs w:val="20"/>
              </w:rPr>
            </w:pPr>
          </w:p>
        </w:tc>
      </w:tr>
      <w:tr w:rsidR="00021E72" w:rsidRPr="00FD1545" w14:paraId="285699D4" w14:textId="77777777" w:rsidTr="00021E72">
        <w:trPr>
          <w:trHeight w:val="397"/>
        </w:trPr>
        <w:tc>
          <w:tcPr>
            <w:tcW w:w="1560" w:type="dxa"/>
          </w:tcPr>
          <w:p w14:paraId="5AD26BC6"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557D642B" w14:textId="77777777" w:rsidR="00021E72" w:rsidRPr="00FD1545" w:rsidRDefault="00021E72" w:rsidP="00021E72">
            <w:pPr>
              <w:rPr>
                <w:rFonts w:asciiTheme="majorHAnsi" w:hAnsiTheme="majorHAnsi" w:cstheme="majorHAnsi"/>
                <w:sz w:val="20"/>
                <w:szCs w:val="20"/>
              </w:rPr>
            </w:pPr>
          </w:p>
        </w:tc>
        <w:tc>
          <w:tcPr>
            <w:tcW w:w="1487" w:type="dxa"/>
          </w:tcPr>
          <w:p w14:paraId="4678AC46"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1E75CD6D" w14:textId="77777777" w:rsidR="00021E72" w:rsidRPr="00FD1545" w:rsidRDefault="00021E72" w:rsidP="00021E72">
            <w:pPr>
              <w:rPr>
                <w:rFonts w:asciiTheme="majorHAnsi" w:hAnsiTheme="majorHAnsi" w:cstheme="majorHAnsi"/>
                <w:sz w:val="20"/>
                <w:szCs w:val="20"/>
              </w:rPr>
            </w:pPr>
          </w:p>
        </w:tc>
      </w:tr>
    </w:tbl>
    <w:p w14:paraId="497B4DAB" w14:textId="77777777" w:rsidR="00F949B4" w:rsidRDefault="00F949B4" w:rsidP="00CB4EF6">
      <w:pPr>
        <w:rPr>
          <w:rFonts w:cstheme="minorHAnsi"/>
        </w:rPr>
      </w:pPr>
    </w:p>
    <w:p w14:paraId="0F837EF2" w14:textId="77777777" w:rsidR="00F949B4" w:rsidRDefault="00F949B4" w:rsidP="00CB4EF6">
      <w:pPr>
        <w:rPr>
          <w:rFonts w:cstheme="minorHAnsi"/>
        </w:rPr>
      </w:pPr>
    </w:p>
    <w:sectPr w:rsidR="00F949B4" w:rsidSect="006F6630">
      <w:headerReference w:type="default" r:id="rId13"/>
      <w:footerReference w:type="default" r:id="rId14"/>
      <w:headerReference w:type="first" r:id="rId15"/>
      <w:footerReference w:type="first" r:id="rId16"/>
      <w:pgSz w:w="16834" w:h="11909" w:orient="landscape" w:code="9"/>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C8747" w14:textId="77777777" w:rsidR="00461C79" w:rsidRDefault="00461C79">
      <w:r>
        <w:separator/>
      </w:r>
    </w:p>
  </w:endnote>
  <w:endnote w:type="continuationSeparator" w:id="0">
    <w:p w14:paraId="7DE5D26C" w14:textId="77777777" w:rsidR="00461C79" w:rsidRDefault="00461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40" w:type="dxa"/>
      <w:tblInd w:w="-450" w:type="dxa"/>
      <w:tblBorders>
        <w:top w:val="single" w:sz="18" w:space="0" w:color="008000"/>
      </w:tblBorders>
      <w:tblLook w:val="04A0" w:firstRow="1" w:lastRow="0" w:firstColumn="1" w:lastColumn="0" w:noHBand="0" w:noVBand="1"/>
    </w:tblPr>
    <w:tblGrid>
      <w:gridCol w:w="9540"/>
    </w:tblGrid>
    <w:tr w:rsidR="004E1EAA" w:rsidRPr="00CA5B3B" w14:paraId="134D0EE4" w14:textId="77777777" w:rsidTr="004E1EAA">
      <w:trPr>
        <w:trHeight w:val="251"/>
      </w:trPr>
      <w:tc>
        <w:tcPr>
          <w:tcW w:w="9540" w:type="dxa"/>
        </w:tcPr>
        <w:p w14:paraId="26E0A600" w14:textId="21257619" w:rsidR="004E1EAA" w:rsidRPr="00CA5B3B" w:rsidRDefault="004E1EAA" w:rsidP="00FF5874">
          <w:pPr>
            <w:rPr>
              <w:rFonts w:ascii="Calibri" w:hAnsi="Calibri" w:cs="Calibri"/>
              <w:b/>
              <w:color w:val="002060"/>
              <w:sz w:val="16"/>
              <w:szCs w:val="16"/>
            </w:rPr>
          </w:pPr>
        </w:p>
      </w:tc>
    </w:tr>
  </w:tbl>
  <w:p w14:paraId="0E40FFD9" w14:textId="1D9A13BD"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sidR="00266684">
      <w:rPr>
        <w:rFonts w:ascii="Calibri" w:hAnsi="Calibri"/>
        <w:sz w:val="20"/>
        <w:szCs w:val="20"/>
        <w:lang w:val="en-GB"/>
      </w:rPr>
      <w:t xml:space="preserve">                          Page </w:t>
    </w:r>
    <w:proofErr w:type="spellStart"/>
    <w:r w:rsidR="00266684">
      <w:rPr>
        <w:rFonts w:ascii="Calibri" w:hAnsi="Calibri"/>
        <w:sz w:val="20"/>
        <w:szCs w:val="20"/>
        <w:lang w:val="en-GB"/>
      </w:rPr>
      <w:t>i</w:t>
    </w:r>
    <w:proofErr w:type="spellEnd"/>
    <w:r w:rsidR="00266684">
      <w:rPr>
        <w:rFonts w:ascii="Calibri" w:hAnsi="Calibri"/>
        <w:sz w:val="20"/>
        <w:szCs w:val="20"/>
        <w:lang w:val="en-GB"/>
      </w:rPr>
      <w:t xml:space="preserve"> of </w:t>
    </w:r>
    <w:proofErr w:type="spellStart"/>
    <w:r w:rsidR="00266684">
      <w:rPr>
        <w:rFonts w:ascii="Calibri" w:hAnsi="Calibri"/>
        <w:sz w:val="20"/>
        <w:szCs w:val="20"/>
        <w:lang w:val="en-GB"/>
      </w:rPr>
      <w:t>i</w:t>
    </w:r>
    <w:proofErr w:type="spellEnd"/>
    <w:r>
      <w:rPr>
        <w:rFonts w:ascii="Calibri" w:hAnsi="Calibri"/>
        <w:sz w:val="20"/>
        <w:szCs w:val="20"/>
        <w:lang w:val="en-GB"/>
      </w:rPr>
      <w:t xml:space="preserve"> </w:t>
    </w:r>
  </w:p>
  <w:p w14:paraId="6EA3D217" w14:textId="41EF5B1A" w:rsidR="004E1EAA" w:rsidRPr="00CA5B3B" w:rsidRDefault="004E1EAA"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4E1EAA" w:rsidRPr="0020270A" w:rsidRDefault="004E1EAA"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91CA6" w14:textId="77777777" w:rsidR="004E1EAA" w:rsidRDefault="004E1EAA"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4E1EAA" w:rsidRPr="00CA5B3B" w14:paraId="1B5F38C5" w14:textId="77777777" w:rsidTr="004E1EAA">
      <w:trPr>
        <w:trHeight w:val="251"/>
      </w:trPr>
      <w:tc>
        <w:tcPr>
          <w:tcW w:w="14850" w:type="dxa"/>
        </w:tcPr>
        <w:p w14:paraId="343CCBB2" w14:textId="77777777" w:rsidR="004E1EAA" w:rsidRPr="00CA5B3B" w:rsidRDefault="004E1EAA" w:rsidP="004E1EAA">
          <w:pPr>
            <w:tabs>
              <w:tab w:val="right" w:pos="9565"/>
            </w:tabs>
            <w:ind w:hanging="198"/>
            <w:rPr>
              <w:rFonts w:ascii="Calibri" w:hAnsi="Calibri" w:cs="Calibri"/>
              <w:b/>
              <w:color w:val="002060"/>
              <w:sz w:val="16"/>
              <w:szCs w:val="16"/>
            </w:rPr>
          </w:pPr>
        </w:p>
      </w:tc>
    </w:tr>
  </w:tbl>
  <w:p w14:paraId="2F118D86" w14:textId="63A2C9BC" w:rsidR="004E1EAA" w:rsidRPr="00CA5B3B" w:rsidRDefault="004E1EAA"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6F6630">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3A1852">
      <w:rPr>
        <w:rFonts w:ascii="Calibri" w:hAnsi="Calibri"/>
        <w:noProof/>
        <w:sz w:val="20"/>
        <w:szCs w:val="20"/>
        <w:lang w:val="en-GB"/>
      </w:rPr>
      <w:instrText>46</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3A1852">
      <w:rPr>
        <w:rFonts w:ascii="Calibri" w:hAnsi="Calibri"/>
        <w:noProof/>
        <w:sz w:val="20"/>
        <w:szCs w:val="20"/>
        <w:lang w:val="en-GB"/>
      </w:rPr>
      <w:t>45</w:t>
    </w:r>
    <w:r>
      <w:rPr>
        <w:rFonts w:ascii="Calibri" w:hAnsi="Calibri"/>
        <w:sz w:val="20"/>
        <w:szCs w:val="20"/>
        <w:lang w:val="en-GB"/>
      </w:rPr>
      <w:fldChar w:fldCharType="end"/>
    </w:r>
  </w:p>
  <w:p w14:paraId="4F6F0ABF" w14:textId="77777777" w:rsidR="004E1EAA" w:rsidRPr="00CA5B3B"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4E1EAA" w:rsidRPr="007754E4"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334" w:type="dxa"/>
      <w:tblInd w:w="-450" w:type="dxa"/>
      <w:tblBorders>
        <w:top w:val="single" w:sz="18" w:space="0" w:color="008000"/>
      </w:tblBorders>
      <w:tblLook w:val="04A0" w:firstRow="1" w:lastRow="0" w:firstColumn="1" w:lastColumn="0" w:noHBand="0" w:noVBand="1"/>
    </w:tblPr>
    <w:tblGrid>
      <w:gridCol w:w="15334"/>
    </w:tblGrid>
    <w:tr w:rsidR="004E1EAA" w:rsidRPr="00CA5B3B" w14:paraId="657EBC78" w14:textId="77777777" w:rsidTr="003A1852">
      <w:trPr>
        <w:trHeight w:val="251"/>
      </w:trPr>
      <w:tc>
        <w:tcPr>
          <w:tcW w:w="15334" w:type="dxa"/>
        </w:tcPr>
        <w:p w14:paraId="664AFAA7" w14:textId="77777777" w:rsidR="004E1EAA" w:rsidRPr="00CA5B3B" w:rsidRDefault="004E1EAA" w:rsidP="00620D83">
          <w:pPr>
            <w:tabs>
              <w:tab w:val="right" w:pos="9565"/>
            </w:tabs>
            <w:rPr>
              <w:rFonts w:ascii="Calibri" w:hAnsi="Calibri" w:cs="Calibri"/>
              <w:b/>
              <w:color w:val="002060"/>
              <w:sz w:val="16"/>
              <w:szCs w:val="16"/>
            </w:rPr>
          </w:pPr>
        </w:p>
      </w:tc>
    </w:tr>
  </w:tbl>
  <w:p w14:paraId="4A1145B3" w14:textId="5EFA5BA2"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00489E">
      <w:rPr>
        <w:rFonts w:ascii="Calibri" w:hAnsi="Calibri"/>
        <w:noProof/>
        <w:sz w:val="20"/>
        <w:szCs w:val="20"/>
        <w:lang w:val="en-GB"/>
      </w:rPr>
      <w:instrText>50</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00489E">
      <w:rPr>
        <w:rFonts w:ascii="Calibri" w:hAnsi="Calibri"/>
        <w:noProof/>
        <w:sz w:val="20"/>
        <w:szCs w:val="20"/>
        <w:lang w:val="en-GB"/>
      </w:rPr>
      <w:t>49</w:t>
    </w:r>
    <w:r>
      <w:rPr>
        <w:rFonts w:ascii="Calibri" w:hAnsi="Calibri"/>
        <w:sz w:val="20"/>
        <w:szCs w:val="20"/>
        <w:lang w:val="en-GB"/>
      </w:rPr>
      <w:fldChar w:fldCharType="end"/>
    </w:r>
  </w:p>
  <w:p w14:paraId="13ABB268" w14:textId="77777777" w:rsidR="004E1EAA" w:rsidRPr="00CA5B3B"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4E1EAA" w:rsidRPr="0020270A"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7BFAB" w14:textId="5030EA4C" w:rsidR="00D20868" w:rsidRPr="00D20868" w:rsidRDefault="00D20868"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A8FF2" w14:textId="77777777" w:rsidR="00461C79" w:rsidRDefault="00461C79">
      <w:r>
        <w:separator/>
      </w:r>
    </w:p>
  </w:footnote>
  <w:footnote w:type="continuationSeparator" w:id="0">
    <w:p w14:paraId="3D5C309D" w14:textId="77777777" w:rsidR="00461C79" w:rsidRDefault="00461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58BC9" w14:textId="77777777" w:rsidR="004E1EAA" w:rsidRDefault="004E1EAA"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4E1EAA" w:rsidRPr="00CA5B3B" w14:paraId="7082BFA0" w14:textId="77777777" w:rsidTr="004E1EAA">
      <w:trPr>
        <w:trHeight w:val="135"/>
      </w:trPr>
      <w:tc>
        <w:tcPr>
          <w:tcW w:w="9522" w:type="dxa"/>
        </w:tcPr>
        <w:p w14:paraId="778CD2DF" w14:textId="77777777" w:rsidR="004E1EAA" w:rsidRPr="00CA5B3B" w:rsidRDefault="004E1EAA" w:rsidP="003A1852">
          <w:pPr>
            <w:tabs>
              <w:tab w:val="right" w:pos="9565"/>
            </w:tabs>
            <w:ind w:right="-5899"/>
            <w:rPr>
              <w:rFonts w:ascii="Calibri" w:hAnsi="Calibri" w:cs="Calibri"/>
              <w:b/>
              <w:color w:val="002060"/>
              <w:sz w:val="16"/>
              <w:szCs w:val="16"/>
            </w:rPr>
          </w:pPr>
        </w:p>
      </w:tc>
    </w:tr>
  </w:tbl>
  <w:p w14:paraId="62FE5ED3" w14:textId="77777777" w:rsidR="004E1EAA" w:rsidRPr="0020270A" w:rsidRDefault="004E1EAA" w:rsidP="00DC5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E23FB" w14:textId="2E9EF0C0" w:rsidR="004E1EAA" w:rsidRDefault="004E1EAA"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4E1EAA" w:rsidRPr="00CA5B3B" w14:paraId="223D01C2" w14:textId="5168C3F3" w:rsidTr="00FF5874">
      <w:trPr>
        <w:trHeight w:val="95"/>
      </w:trPr>
      <w:tc>
        <w:tcPr>
          <w:tcW w:w="9304" w:type="dxa"/>
        </w:tcPr>
        <w:p w14:paraId="41242219" w14:textId="47A9EE1B"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4E1EAA" w:rsidRPr="00CA5B3B" w:rsidRDefault="004E1EAA" w:rsidP="004145AC">
          <w:pPr>
            <w:tabs>
              <w:tab w:val="right" w:pos="9565"/>
            </w:tabs>
            <w:ind w:right="-5847"/>
            <w:rPr>
              <w:rFonts w:ascii="Calibri" w:hAnsi="Calibri" w:cs="Calibri"/>
              <w:b/>
              <w:color w:val="002060"/>
              <w:sz w:val="16"/>
              <w:szCs w:val="16"/>
            </w:rPr>
          </w:pPr>
        </w:p>
      </w:tc>
    </w:tr>
  </w:tbl>
  <w:p w14:paraId="19793FCD" w14:textId="77777777" w:rsidR="004E1EAA" w:rsidRPr="007754E4" w:rsidRDefault="004E1EAA" w:rsidP="000A2E6C">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781EB" w14:textId="77777777" w:rsidR="003A1852" w:rsidRDefault="003A1852" w:rsidP="00E43FF9">
    <w:r>
      <w:rPr>
        <w:rFonts w:ascii="Book Antiqua" w:hAnsi="Book Antiqua"/>
        <w:noProof/>
        <w:sz w:val="22"/>
        <w:szCs w:val="20"/>
        <w:lang w:val="en-MY" w:eastAsia="en-MY"/>
      </w:rPr>
      <w:drawing>
        <wp:anchor distT="0" distB="0" distL="114300" distR="114300" simplePos="0" relativeHeight="251682816" behindDoc="0" locked="0" layoutInCell="1" allowOverlap="1" wp14:anchorId="6A104AB8" wp14:editId="0E0F5A3A">
          <wp:simplePos x="0" y="0"/>
          <wp:positionH relativeFrom="column">
            <wp:posOffset>-312420</wp:posOffset>
          </wp:positionH>
          <wp:positionV relativeFrom="paragraph">
            <wp:posOffset>-149860</wp:posOffset>
          </wp:positionV>
          <wp:extent cx="2432515" cy="426757"/>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268FF6C1" w14:textId="77777777" w:rsidR="003A1852" w:rsidRPr="00070260" w:rsidRDefault="003A1852"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5316" w:type="dxa"/>
      <w:tblInd w:w="-432" w:type="dxa"/>
      <w:tblBorders>
        <w:top w:val="single" w:sz="18" w:space="0" w:color="008000"/>
      </w:tblBorders>
      <w:tblLook w:val="04A0" w:firstRow="1" w:lastRow="0" w:firstColumn="1" w:lastColumn="0" w:noHBand="0" w:noVBand="1"/>
    </w:tblPr>
    <w:tblGrid>
      <w:gridCol w:w="15316"/>
    </w:tblGrid>
    <w:tr w:rsidR="003A1852" w:rsidRPr="00CA5B3B" w14:paraId="43599ACF" w14:textId="77777777" w:rsidTr="003A1852">
      <w:trPr>
        <w:trHeight w:val="135"/>
      </w:trPr>
      <w:tc>
        <w:tcPr>
          <w:tcW w:w="15316" w:type="dxa"/>
        </w:tcPr>
        <w:p w14:paraId="7BFA108B" w14:textId="77777777" w:rsidR="003A1852" w:rsidRPr="00CA5B3B" w:rsidRDefault="003A1852" w:rsidP="003A1852">
          <w:pPr>
            <w:tabs>
              <w:tab w:val="right" w:pos="9565"/>
            </w:tabs>
            <w:ind w:right="-5899"/>
            <w:rPr>
              <w:rFonts w:ascii="Calibri" w:hAnsi="Calibri" w:cs="Calibri"/>
              <w:b/>
              <w:color w:val="002060"/>
              <w:sz w:val="16"/>
              <w:szCs w:val="16"/>
            </w:rPr>
          </w:pPr>
        </w:p>
      </w:tc>
    </w:tr>
  </w:tbl>
  <w:p w14:paraId="5F94C9D8" w14:textId="77777777" w:rsidR="003A1852" w:rsidRPr="0020270A" w:rsidRDefault="003A1852" w:rsidP="00DC5B9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D582C" w14:textId="77777777" w:rsidR="003A1852" w:rsidRDefault="003A1852" w:rsidP="003A1852">
    <w:r>
      <w:rPr>
        <w:rFonts w:ascii="Book Antiqua" w:hAnsi="Book Antiqua"/>
        <w:noProof/>
        <w:sz w:val="22"/>
        <w:szCs w:val="20"/>
        <w:lang w:val="en-MY" w:eastAsia="en-MY"/>
      </w:rPr>
      <w:drawing>
        <wp:anchor distT="0" distB="0" distL="114300" distR="114300" simplePos="0" relativeHeight="251679744" behindDoc="0" locked="0" layoutInCell="1" allowOverlap="1" wp14:anchorId="650F218D" wp14:editId="1086FBA9">
          <wp:simplePos x="0" y="0"/>
          <wp:positionH relativeFrom="margin">
            <wp:align>left</wp:align>
          </wp:positionH>
          <wp:positionV relativeFrom="paragraph">
            <wp:posOffset>-149860</wp:posOffset>
          </wp:positionV>
          <wp:extent cx="2432050" cy="42672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80768" behindDoc="0" locked="0" layoutInCell="1" allowOverlap="1" wp14:anchorId="25714947" wp14:editId="0614FC31">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335A9412" w14:textId="77777777" w:rsidR="003A1852" w:rsidRPr="001D51C1" w:rsidRDefault="003A1852"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5714947" id="_x0000_t202" coordsize="21600,21600" o:spt="202" path="m,l,21600r21600,l21600,xe">
              <v:stroke joinstyle="miter"/>
              <v:path gradientshapeok="t" o:connecttype="rect"/>
            </v:shapetype>
            <v:shape id="Text Box 2" o:spid="_x0000_s1040" type="#_x0000_t202" style="position:absolute;margin-left:625.95pt;margin-top:2.5pt;width:118.5pt;height:19.5pt;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" fillcolor="white [3201]" stroked="f" strokeweight=".5pt">
              <v:textbox>
                <w:txbxContent>
                  <w:p w14:paraId="335A9412" w14:textId="77777777" w:rsidR="003A1852" w:rsidRPr="001D51C1" w:rsidRDefault="003A1852"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2D2C804E" w14:textId="77777777" w:rsidR="003A1852" w:rsidRPr="00070260" w:rsidRDefault="003A1852" w:rsidP="003A1852">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3A1852" w:rsidRPr="00CA5B3B" w14:paraId="65C581BD" w14:textId="77777777" w:rsidTr="000B4200">
      <w:trPr>
        <w:trHeight w:val="135"/>
      </w:trPr>
      <w:tc>
        <w:tcPr>
          <w:tcW w:w="14850" w:type="dxa"/>
        </w:tcPr>
        <w:p w14:paraId="1F42EE87" w14:textId="77777777" w:rsidR="003A1852" w:rsidRPr="00CA5B3B" w:rsidRDefault="003A1852" w:rsidP="003A1852">
          <w:pPr>
            <w:tabs>
              <w:tab w:val="right" w:pos="9565"/>
            </w:tabs>
            <w:rPr>
              <w:rFonts w:ascii="Calibri" w:hAnsi="Calibri" w:cs="Calibri"/>
              <w:b/>
              <w:color w:val="002060"/>
              <w:sz w:val="16"/>
              <w:szCs w:val="16"/>
            </w:rPr>
          </w:pPr>
        </w:p>
      </w:tc>
    </w:tr>
  </w:tbl>
  <w:p w14:paraId="3F3C181F" w14:textId="77777777" w:rsidR="00D20868" w:rsidRPr="00D20868" w:rsidRDefault="00D20868"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06AA5D3"/>
    <w:multiLevelType w:val="singleLevel"/>
    <w:tmpl w:val="A06AA5D3"/>
    <w:lvl w:ilvl="0">
      <w:start w:val="2"/>
      <w:numFmt w:val="decimal"/>
      <w:suff w:val="space"/>
      <w:lvlText w:val="%1)"/>
      <w:lvlJc w:val="left"/>
    </w:lvl>
  </w:abstractNum>
  <w:abstractNum w:abstractNumId="1" w15:restartNumberingAfterBreak="0">
    <w:nsid w:val="010A0626"/>
    <w:multiLevelType w:val="hybridMultilevel"/>
    <w:tmpl w:val="3B664120"/>
    <w:lvl w:ilvl="0" w:tplc="04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7E474B"/>
    <w:multiLevelType w:val="hybridMultilevel"/>
    <w:tmpl w:val="87D6A724"/>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3" w15:restartNumberingAfterBreak="0">
    <w:nsid w:val="03630D9A"/>
    <w:multiLevelType w:val="singleLevel"/>
    <w:tmpl w:val="03630D9A"/>
    <w:lvl w:ilvl="0">
      <w:start w:val="1"/>
      <w:numFmt w:val="bullet"/>
      <w:lvlText w:val=""/>
      <w:lvlJc w:val="left"/>
      <w:pPr>
        <w:tabs>
          <w:tab w:val="left" w:pos="1260"/>
        </w:tabs>
        <w:ind w:left="1260" w:hanging="360"/>
      </w:pPr>
      <w:rPr>
        <w:rFonts w:ascii="Symbol" w:hAnsi="Symbol" w:hint="default"/>
      </w:rPr>
    </w:lvl>
  </w:abstractNum>
  <w:abstractNum w:abstractNumId="4" w15:restartNumberingAfterBreak="0">
    <w:nsid w:val="03BE3F96"/>
    <w:multiLevelType w:val="multilevel"/>
    <w:tmpl w:val="55EA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E3467A"/>
    <w:multiLevelType w:val="hybridMultilevel"/>
    <w:tmpl w:val="16D44C52"/>
    <w:lvl w:ilvl="0" w:tplc="6D90019C">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3479A1"/>
    <w:multiLevelType w:val="hybridMultilevel"/>
    <w:tmpl w:val="70B44AB8"/>
    <w:lvl w:ilvl="0" w:tplc="7F06922A">
      <w:start w:val="1"/>
      <w:numFmt w:val="decimal"/>
      <w:lvlText w:val="%1"/>
      <w:lvlJc w:val="left"/>
      <w:pPr>
        <w:ind w:left="720" w:hanging="360"/>
      </w:pPr>
      <w:rPr>
        <w:rFonts w:hint="default"/>
        <w:i w:val="0"/>
      </w:rPr>
    </w:lvl>
    <w:lvl w:ilvl="1" w:tplc="03486148">
      <w:start w:val="1"/>
      <w:numFmt w:val="upperLetter"/>
      <w:lvlText w:val="%2)"/>
      <w:lvlJc w:val="left"/>
      <w:pPr>
        <w:tabs>
          <w:tab w:val="num" w:pos="1455"/>
        </w:tabs>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F609F2"/>
    <w:multiLevelType w:val="multilevel"/>
    <w:tmpl w:val="5AB6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703317"/>
    <w:multiLevelType w:val="hybridMultilevel"/>
    <w:tmpl w:val="31C01C40"/>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15:restartNumberingAfterBreak="0">
    <w:nsid w:val="07B859DA"/>
    <w:multiLevelType w:val="singleLevel"/>
    <w:tmpl w:val="0409000F"/>
    <w:lvl w:ilvl="0">
      <w:start w:val="1"/>
      <w:numFmt w:val="decimal"/>
      <w:lvlText w:val="%1."/>
      <w:lvlJc w:val="left"/>
      <w:pPr>
        <w:ind w:left="360" w:hanging="360"/>
      </w:pPr>
      <w:rPr>
        <w:rFonts w:hint="default"/>
      </w:rPr>
    </w:lvl>
  </w:abstractNum>
  <w:abstractNum w:abstractNumId="10" w15:restartNumberingAfterBreak="0">
    <w:nsid w:val="09C27B11"/>
    <w:multiLevelType w:val="multilevel"/>
    <w:tmpl w:val="09C27B11"/>
    <w:lvl w:ilvl="0">
      <w:start w:val="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A731FC7"/>
    <w:multiLevelType w:val="singleLevel"/>
    <w:tmpl w:val="0A731FC7"/>
    <w:lvl w:ilvl="0">
      <w:start w:val="1"/>
      <w:numFmt w:val="bullet"/>
      <w:lvlText w:val=""/>
      <w:lvlJc w:val="left"/>
      <w:pPr>
        <w:ind w:left="720" w:hanging="360"/>
      </w:pPr>
      <w:rPr>
        <w:rFonts w:ascii="Symbol" w:hAnsi="Symbol" w:hint="default"/>
      </w:rPr>
    </w:lvl>
  </w:abstractNum>
  <w:abstractNum w:abstractNumId="12" w15:restartNumberingAfterBreak="0">
    <w:nsid w:val="0CE726FD"/>
    <w:multiLevelType w:val="singleLevel"/>
    <w:tmpl w:val="0CE726FD"/>
    <w:lvl w:ilvl="0">
      <w:start w:val="1"/>
      <w:numFmt w:val="decimal"/>
      <w:lvlText w:val="%1)"/>
      <w:lvlJc w:val="left"/>
      <w:pPr>
        <w:tabs>
          <w:tab w:val="left" w:pos="360"/>
        </w:tabs>
        <w:ind w:left="360" w:hanging="360"/>
      </w:pPr>
      <w:rPr>
        <w:rFonts w:hint="default"/>
      </w:rPr>
    </w:lvl>
  </w:abstractNum>
  <w:abstractNum w:abstractNumId="13" w15:restartNumberingAfterBreak="0">
    <w:nsid w:val="0D547512"/>
    <w:multiLevelType w:val="hybridMultilevel"/>
    <w:tmpl w:val="C9D22164"/>
    <w:lvl w:ilvl="0" w:tplc="01929648">
      <w:start w:val="1"/>
      <w:numFmt w:val="decimal"/>
      <w:lvlText w:val="%1."/>
      <w:lvlJc w:val="left"/>
      <w:pPr>
        <w:ind w:left="744" w:hanging="360"/>
      </w:pPr>
      <w:rPr>
        <w:rFonts w:hint="default"/>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14" w15:restartNumberingAfterBreak="0">
    <w:nsid w:val="0E4D4AB6"/>
    <w:multiLevelType w:val="multilevel"/>
    <w:tmpl w:val="E920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573BF0"/>
    <w:multiLevelType w:val="hybridMultilevel"/>
    <w:tmpl w:val="DE449B48"/>
    <w:lvl w:ilvl="0" w:tplc="4409001B">
      <w:start w:val="1"/>
      <w:numFmt w:val="lowerRoman"/>
      <w:lvlText w:val="%1."/>
      <w:lvlJc w:val="right"/>
      <w:pPr>
        <w:ind w:left="1104" w:hanging="360"/>
      </w:pPr>
      <w:rPr>
        <w:rFonts w:hint="default"/>
      </w:rPr>
    </w:lvl>
    <w:lvl w:ilvl="1" w:tplc="FFFFFFFF" w:tentative="1">
      <w:start w:val="1"/>
      <w:numFmt w:val="bullet"/>
      <w:lvlText w:val="o"/>
      <w:lvlJc w:val="left"/>
      <w:pPr>
        <w:ind w:left="1824" w:hanging="360"/>
      </w:pPr>
      <w:rPr>
        <w:rFonts w:ascii="Courier New" w:hAnsi="Courier New" w:cs="Courier New" w:hint="default"/>
      </w:rPr>
    </w:lvl>
    <w:lvl w:ilvl="2" w:tplc="FFFFFFFF" w:tentative="1">
      <w:start w:val="1"/>
      <w:numFmt w:val="bullet"/>
      <w:lvlText w:val=""/>
      <w:lvlJc w:val="left"/>
      <w:pPr>
        <w:ind w:left="2544" w:hanging="360"/>
      </w:pPr>
      <w:rPr>
        <w:rFonts w:ascii="Wingdings" w:hAnsi="Wingdings" w:hint="default"/>
      </w:rPr>
    </w:lvl>
    <w:lvl w:ilvl="3" w:tplc="FFFFFFFF" w:tentative="1">
      <w:start w:val="1"/>
      <w:numFmt w:val="bullet"/>
      <w:lvlText w:val=""/>
      <w:lvlJc w:val="left"/>
      <w:pPr>
        <w:ind w:left="3264" w:hanging="360"/>
      </w:pPr>
      <w:rPr>
        <w:rFonts w:ascii="Symbol" w:hAnsi="Symbol" w:hint="default"/>
      </w:rPr>
    </w:lvl>
    <w:lvl w:ilvl="4" w:tplc="FFFFFFFF" w:tentative="1">
      <w:start w:val="1"/>
      <w:numFmt w:val="bullet"/>
      <w:lvlText w:val="o"/>
      <w:lvlJc w:val="left"/>
      <w:pPr>
        <w:ind w:left="3984" w:hanging="360"/>
      </w:pPr>
      <w:rPr>
        <w:rFonts w:ascii="Courier New" w:hAnsi="Courier New" w:cs="Courier New" w:hint="default"/>
      </w:rPr>
    </w:lvl>
    <w:lvl w:ilvl="5" w:tplc="FFFFFFFF" w:tentative="1">
      <w:start w:val="1"/>
      <w:numFmt w:val="bullet"/>
      <w:lvlText w:val=""/>
      <w:lvlJc w:val="left"/>
      <w:pPr>
        <w:ind w:left="4704" w:hanging="360"/>
      </w:pPr>
      <w:rPr>
        <w:rFonts w:ascii="Wingdings" w:hAnsi="Wingdings" w:hint="default"/>
      </w:rPr>
    </w:lvl>
    <w:lvl w:ilvl="6" w:tplc="FFFFFFFF" w:tentative="1">
      <w:start w:val="1"/>
      <w:numFmt w:val="bullet"/>
      <w:lvlText w:val=""/>
      <w:lvlJc w:val="left"/>
      <w:pPr>
        <w:ind w:left="5424" w:hanging="360"/>
      </w:pPr>
      <w:rPr>
        <w:rFonts w:ascii="Symbol" w:hAnsi="Symbol" w:hint="default"/>
      </w:rPr>
    </w:lvl>
    <w:lvl w:ilvl="7" w:tplc="FFFFFFFF" w:tentative="1">
      <w:start w:val="1"/>
      <w:numFmt w:val="bullet"/>
      <w:lvlText w:val="o"/>
      <w:lvlJc w:val="left"/>
      <w:pPr>
        <w:ind w:left="6144" w:hanging="360"/>
      </w:pPr>
      <w:rPr>
        <w:rFonts w:ascii="Courier New" w:hAnsi="Courier New" w:cs="Courier New" w:hint="default"/>
      </w:rPr>
    </w:lvl>
    <w:lvl w:ilvl="8" w:tplc="FFFFFFFF" w:tentative="1">
      <w:start w:val="1"/>
      <w:numFmt w:val="bullet"/>
      <w:lvlText w:val=""/>
      <w:lvlJc w:val="left"/>
      <w:pPr>
        <w:ind w:left="6864" w:hanging="360"/>
      </w:pPr>
      <w:rPr>
        <w:rFonts w:ascii="Wingdings" w:hAnsi="Wingdings" w:hint="default"/>
      </w:rPr>
    </w:lvl>
  </w:abstractNum>
  <w:abstractNum w:abstractNumId="16" w15:restartNumberingAfterBreak="0">
    <w:nsid w:val="0FA26D11"/>
    <w:multiLevelType w:val="multilevel"/>
    <w:tmpl w:val="0FA26D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0703961"/>
    <w:multiLevelType w:val="multilevel"/>
    <w:tmpl w:val="10703961"/>
    <w:lvl w:ilvl="0">
      <w:start w:val="4"/>
      <w:numFmt w:val="bullet"/>
      <w:lvlText w:val="-"/>
      <w:lvlJc w:val="left"/>
      <w:pPr>
        <w:ind w:left="720" w:hanging="360"/>
      </w:pPr>
      <w:rPr>
        <w:rFonts w:ascii="Times New Roman" w:eastAsia="Times New Roman" w:hAnsi="Times New Roman" w:cs="Times New Roman"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0FD6DC5"/>
    <w:multiLevelType w:val="singleLevel"/>
    <w:tmpl w:val="10FD6DC5"/>
    <w:lvl w:ilvl="0">
      <w:start w:val="1"/>
      <w:numFmt w:val="bullet"/>
      <w:lvlText w:val=""/>
      <w:lvlJc w:val="left"/>
      <w:pPr>
        <w:ind w:left="720" w:hanging="360"/>
      </w:pPr>
      <w:rPr>
        <w:rFonts w:ascii="Symbol" w:hAnsi="Symbol" w:hint="default"/>
      </w:rPr>
    </w:lvl>
  </w:abstractNum>
  <w:abstractNum w:abstractNumId="19" w15:restartNumberingAfterBreak="0">
    <w:nsid w:val="11477639"/>
    <w:multiLevelType w:val="hybridMultilevel"/>
    <w:tmpl w:val="764CE332"/>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20" w15:restartNumberingAfterBreak="0">
    <w:nsid w:val="115D554F"/>
    <w:multiLevelType w:val="singleLevel"/>
    <w:tmpl w:val="115D554F"/>
    <w:lvl w:ilvl="0">
      <w:start w:val="1"/>
      <w:numFmt w:val="bullet"/>
      <w:lvlText w:val=""/>
      <w:lvlJc w:val="left"/>
      <w:pPr>
        <w:tabs>
          <w:tab w:val="left" w:pos="360"/>
        </w:tabs>
        <w:ind w:left="360" w:hanging="360"/>
      </w:pPr>
      <w:rPr>
        <w:rFonts w:ascii="Symbol" w:hAnsi="Symbol" w:hint="default"/>
      </w:rPr>
    </w:lvl>
  </w:abstractNum>
  <w:abstractNum w:abstractNumId="21" w15:restartNumberingAfterBreak="0">
    <w:nsid w:val="12207770"/>
    <w:multiLevelType w:val="singleLevel"/>
    <w:tmpl w:val="12207770"/>
    <w:lvl w:ilvl="0">
      <w:start w:val="1"/>
      <w:numFmt w:val="bullet"/>
      <w:lvlText w:val=""/>
      <w:lvlJc w:val="left"/>
      <w:pPr>
        <w:tabs>
          <w:tab w:val="left" w:pos="1020"/>
        </w:tabs>
        <w:ind w:left="1020" w:hanging="360"/>
      </w:pPr>
      <w:rPr>
        <w:rFonts w:ascii="Symbol" w:hAnsi="Symbol" w:hint="default"/>
        <w:sz w:val="18"/>
        <w:szCs w:val="18"/>
      </w:rPr>
    </w:lvl>
  </w:abstractNum>
  <w:abstractNum w:abstractNumId="22" w15:restartNumberingAfterBreak="0">
    <w:nsid w:val="145D5EE4"/>
    <w:multiLevelType w:val="singleLevel"/>
    <w:tmpl w:val="145D5EE4"/>
    <w:lvl w:ilvl="0">
      <w:start w:val="1"/>
      <w:numFmt w:val="bullet"/>
      <w:lvlText w:val=""/>
      <w:lvlJc w:val="left"/>
      <w:pPr>
        <w:tabs>
          <w:tab w:val="left" w:pos="1020"/>
        </w:tabs>
        <w:ind w:left="1020" w:hanging="360"/>
      </w:pPr>
      <w:rPr>
        <w:rFonts w:ascii="Symbol" w:hAnsi="Symbol" w:hint="default"/>
      </w:rPr>
    </w:lvl>
  </w:abstractNum>
  <w:abstractNum w:abstractNumId="23" w15:restartNumberingAfterBreak="0">
    <w:nsid w:val="14693EE5"/>
    <w:multiLevelType w:val="hybridMultilevel"/>
    <w:tmpl w:val="3CAE3674"/>
    <w:lvl w:ilvl="0" w:tplc="4409001B">
      <w:start w:val="1"/>
      <w:numFmt w:val="lowerRoman"/>
      <w:lvlText w:val="%1."/>
      <w:lvlJc w:val="right"/>
      <w:pPr>
        <w:ind w:left="522" w:hanging="360"/>
      </w:pPr>
      <w:rPr>
        <w:rFonts w:hint="default"/>
      </w:rPr>
    </w:lvl>
    <w:lvl w:ilvl="1" w:tplc="FFFFFFFF" w:tentative="1">
      <w:start w:val="1"/>
      <w:numFmt w:val="lowerLetter"/>
      <w:lvlText w:val="%2."/>
      <w:lvlJc w:val="left"/>
      <w:pPr>
        <w:ind w:left="1242" w:hanging="360"/>
      </w:pPr>
    </w:lvl>
    <w:lvl w:ilvl="2" w:tplc="FFFFFFFF" w:tentative="1">
      <w:start w:val="1"/>
      <w:numFmt w:val="lowerRoman"/>
      <w:lvlText w:val="%3."/>
      <w:lvlJc w:val="right"/>
      <w:pPr>
        <w:ind w:left="1962" w:hanging="180"/>
      </w:pPr>
    </w:lvl>
    <w:lvl w:ilvl="3" w:tplc="FFFFFFFF" w:tentative="1">
      <w:start w:val="1"/>
      <w:numFmt w:val="decimal"/>
      <w:lvlText w:val="%4."/>
      <w:lvlJc w:val="left"/>
      <w:pPr>
        <w:ind w:left="2682" w:hanging="360"/>
      </w:pPr>
    </w:lvl>
    <w:lvl w:ilvl="4" w:tplc="FFFFFFFF" w:tentative="1">
      <w:start w:val="1"/>
      <w:numFmt w:val="lowerLetter"/>
      <w:lvlText w:val="%5."/>
      <w:lvlJc w:val="left"/>
      <w:pPr>
        <w:ind w:left="3402" w:hanging="360"/>
      </w:pPr>
    </w:lvl>
    <w:lvl w:ilvl="5" w:tplc="FFFFFFFF" w:tentative="1">
      <w:start w:val="1"/>
      <w:numFmt w:val="lowerRoman"/>
      <w:lvlText w:val="%6."/>
      <w:lvlJc w:val="right"/>
      <w:pPr>
        <w:ind w:left="4122" w:hanging="180"/>
      </w:pPr>
    </w:lvl>
    <w:lvl w:ilvl="6" w:tplc="FFFFFFFF" w:tentative="1">
      <w:start w:val="1"/>
      <w:numFmt w:val="decimal"/>
      <w:lvlText w:val="%7."/>
      <w:lvlJc w:val="left"/>
      <w:pPr>
        <w:ind w:left="4842" w:hanging="360"/>
      </w:pPr>
    </w:lvl>
    <w:lvl w:ilvl="7" w:tplc="FFFFFFFF" w:tentative="1">
      <w:start w:val="1"/>
      <w:numFmt w:val="lowerLetter"/>
      <w:lvlText w:val="%8."/>
      <w:lvlJc w:val="left"/>
      <w:pPr>
        <w:ind w:left="5562" w:hanging="360"/>
      </w:pPr>
    </w:lvl>
    <w:lvl w:ilvl="8" w:tplc="FFFFFFFF" w:tentative="1">
      <w:start w:val="1"/>
      <w:numFmt w:val="lowerRoman"/>
      <w:lvlText w:val="%9."/>
      <w:lvlJc w:val="right"/>
      <w:pPr>
        <w:ind w:left="6282" w:hanging="180"/>
      </w:pPr>
    </w:lvl>
  </w:abstractNum>
  <w:abstractNum w:abstractNumId="24" w15:restartNumberingAfterBreak="0">
    <w:nsid w:val="14D862D4"/>
    <w:multiLevelType w:val="multilevel"/>
    <w:tmpl w:val="3D6CB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892D56"/>
    <w:multiLevelType w:val="hybridMultilevel"/>
    <w:tmpl w:val="15026E3A"/>
    <w:lvl w:ilvl="0" w:tplc="4409001B">
      <w:start w:val="1"/>
      <w:numFmt w:val="lowerRoman"/>
      <w:lvlText w:val="%1."/>
      <w:lvlJc w:val="right"/>
      <w:pPr>
        <w:ind w:left="720" w:hanging="360"/>
      </w:p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6" w15:restartNumberingAfterBreak="0">
    <w:nsid w:val="16DF17D3"/>
    <w:multiLevelType w:val="hybridMultilevel"/>
    <w:tmpl w:val="793EAE4C"/>
    <w:lvl w:ilvl="0" w:tplc="FFFFFFFF">
      <w:start w:val="1"/>
      <w:numFmt w:val="lowerRoman"/>
      <w:lvlText w:val="%1."/>
      <w:lvlJc w:val="right"/>
      <w:pPr>
        <w:ind w:left="720" w:hanging="360"/>
      </w:pPr>
    </w:lvl>
    <w:lvl w:ilvl="1" w:tplc="04090001">
      <w:start w:val="1"/>
      <w:numFmt w:val="bullet"/>
      <w:lvlText w:val=""/>
      <w:lvlJc w:val="left"/>
      <w:pPr>
        <w:ind w:left="1104"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B540C91"/>
    <w:multiLevelType w:val="singleLevel"/>
    <w:tmpl w:val="1B540C91"/>
    <w:lvl w:ilvl="0">
      <w:numFmt w:val="bullet"/>
      <w:lvlText w:val="-"/>
      <w:lvlJc w:val="left"/>
      <w:pPr>
        <w:tabs>
          <w:tab w:val="left" w:pos="720"/>
        </w:tabs>
        <w:ind w:left="720" w:hanging="360"/>
      </w:pPr>
      <w:rPr>
        <w:rFonts w:hint="default"/>
      </w:rPr>
    </w:lvl>
  </w:abstractNum>
  <w:abstractNum w:abstractNumId="28" w15:restartNumberingAfterBreak="0">
    <w:nsid w:val="1C470C32"/>
    <w:multiLevelType w:val="hybridMultilevel"/>
    <w:tmpl w:val="1D4419B6"/>
    <w:lvl w:ilvl="0" w:tplc="10FD6DC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D160EAE"/>
    <w:multiLevelType w:val="hybridMultilevel"/>
    <w:tmpl w:val="CEE24A5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1D2F3A0F"/>
    <w:multiLevelType w:val="singleLevel"/>
    <w:tmpl w:val="1D2F3A0F"/>
    <w:lvl w:ilvl="0">
      <w:start w:val="1"/>
      <w:numFmt w:val="bullet"/>
      <w:lvlText w:val=""/>
      <w:lvlJc w:val="left"/>
      <w:pPr>
        <w:tabs>
          <w:tab w:val="left" w:pos="360"/>
        </w:tabs>
        <w:ind w:left="360" w:hanging="360"/>
      </w:pPr>
      <w:rPr>
        <w:rFonts w:ascii="Symbol" w:hAnsi="Symbol" w:hint="default"/>
      </w:rPr>
    </w:lvl>
  </w:abstractNum>
  <w:abstractNum w:abstractNumId="31" w15:restartNumberingAfterBreak="0">
    <w:nsid w:val="2029705F"/>
    <w:multiLevelType w:val="multilevel"/>
    <w:tmpl w:val="634A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33430B1"/>
    <w:multiLevelType w:val="hybridMultilevel"/>
    <w:tmpl w:val="815641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9E0D9B"/>
    <w:multiLevelType w:val="hybridMultilevel"/>
    <w:tmpl w:val="285EFE7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4" w15:restartNumberingAfterBreak="0">
    <w:nsid w:val="28101F32"/>
    <w:multiLevelType w:val="singleLevel"/>
    <w:tmpl w:val="28101F32"/>
    <w:lvl w:ilvl="0">
      <w:start w:val="1"/>
      <w:numFmt w:val="bullet"/>
      <w:lvlText w:val=""/>
      <w:lvlJc w:val="left"/>
      <w:pPr>
        <w:ind w:left="360" w:hanging="360"/>
      </w:pPr>
      <w:rPr>
        <w:rFonts w:ascii="Symbol" w:hAnsi="Symbol" w:hint="default"/>
      </w:rPr>
    </w:lvl>
  </w:abstractNum>
  <w:abstractNum w:abstractNumId="35" w15:restartNumberingAfterBreak="0">
    <w:nsid w:val="284C35F5"/>
    <w:multiLevelType w:val="multilevel"/>
    <w:tmpl w:val="284C35F5"/>
    <w:lvl w:ilvl="0">
      <w:start w:val="1"/>
      <w:numFmt w:val="bullet"/>
      <w:lvlText w:val=""/>
      <w:lvlJc w:val="left"/>
      <w:pPr>
        <w:ind w:left="1062" w:hanging="360"/>
      </w:pPr>
      <w:rPr>
        <w:rFonts w:ascii="Symbol" w:hAnsi="Symbol" w:hint="default"/>
      </w:rPr>
    </w:lvl>
    <w:lvl w:ilvl="1">
      <w:start w:val="1"/>
      <w:numFmt w:val="bullet"/>
      <w:lvlText w:val="o"/>
      <w:lvlJc w:val="left"/>
      <w:pPr>
        <w:ind w:left="1782" w:hanging="360"/>
      </w:pPr>
      <w:rPr>
        <w:rFonts w:ascii="Courier New" w:hAnsi="Courier New" w:cs="Courier New" w:hint="default"/>
      </w:rPr>
    </w:lvl>
    <w:lvl w:ilvl="2">
      <w:start w:val="1"/>
      <w:numFmt w:val="bullet"/>
      <w:lvlText w:val=""/>
      <w:lvlJc w:val="left"/>
      <w:pPr>
        <w:ind w:left="2502" w:hanging="360"/>
      </w:pPr>
      <w:rPr>
        <w:rFonts w:ascii="Wingdings" w:hAnsi="Wingdings" w:hint="default"/>
      </w:rPr>
    </w:lvl>
    <w:lvl w:ilvl="3">
      <w:start w:val="1"/>
      <w:numFmt w:val="bullet"/>
      <w:lvlText w:val=""/>
      <w:lvlJc w:val="left"/>
      <w:pPr>
        <w:ind w:left="3222" w:hanging="360"/>
      </w:pPr>
      <w:rPr>
        <w:rFonts w:ascii="Symbol" w:hAnsi="Symbol" w:hint="default"/>
      </w:rPr>
    </w:lvl>
    <w:lvl w:ilvl="4">
      <w:start w:val="1"/>
      <w:numFmt w:val="bullet"/>
      <w:lvlText w:val="o"/>
      <w:lvlJc w:val="left"/>
      <w:pPr>
        <w:ind w:left="3942" w:hanging="360"/>
      </w:pPr>
      <w:rPr>
        <w:rFonts w:ascii="Courier New" w:hAnsi="Courier New" w:cs="Courier New" w:hint="default"/>
      </w:rPr>
    </w:lvl>
    <w:lvl w:ilvl="5">
      <w:start w:val="1"/>
      <w:numFmt w:val="bullet"/>
      <w:lvlText w:val=""/>
      <w:lvlJc w:val="left"/>
      <w:pPr>
        <w:ind w:left="4662" w:hanging="360"/>
      </w:pPr>
      <w:rPr>
        <w:rFonts w:ascii="Wingdings" w:hAnsi="Wingdings" w:hint="default"/>
      </w:rPr>
    </w:lvl>
    <w:lvl w:ilvl="6">
      <w:start w:val="1"/>
      <w:numFmt w:val="bullet"/>
      <w:lvlText w:val=""/>
      <w:lvlJc w:val="left"/>
      <w:pPr>
        <w:ind w:left="5382" w:hanging="360"/>
      </w:pPr>
      <w:rPr>
        <w:rFonts w:ascii="Symbol" w:hAnsi="Symbol" w:hint="default"/>
      </w:rPr>
    </w:lvl>
    <w:lvl w:ilvl="7">
      <w:start w:val="1"/>
      <w:numFmt w:val="bullet"/>
      <w:lvlText w:val="o"/>
      <w:lvlJc w:val="left"/>
      <w:pPr>
        <w:ind w:left="6102" w:hanging="360"/>
      </w:pPr>
      <w:rPr>
        <w:rFonts w:ascii="Courier New" w:hAnsi="Courier New" w:cs="Courier New" w:hint="default"/>
      </w:rPr>
    </w:lvl>
    <w:lvl w:ilvl="8">
      <w:start w:val="1"/>
      <w:numFmt w:val="bullet"/>
      <w:lvlText w:val=""/>
      <w:lvlJc w:val="left"/>
      <w:pPr>
        <w:ind w:left="6822" w:hanging="360"/>
      </w:pPr>
      <w:rPr>
        <w:rFonts w:ascii="Wingdings" w:hAnsi="Wingdings" w:hint="default"/>
      </w:rPr>
    </w:lvl>
  </w:abstractNum>
  <w:abstractNum w:abstractNumId="36" w15:restartNumberingAfterBreak="0">
    <w:nsid w:val="290140CE"/>
    <w:multiLevelType w:val="hybridMultilevel"/>
    <w:tmpl w:val="487E7B4A"/>
    <w:lvl w:ilvl="0" w:tplc="14823B82">
      <w:start w:val="1"/>
      <w:numFmt w:val="decimal"/>
      <w:lvlText w:val="%1)"/>
      <w:lvlJc w:val="left"/>
      <w:pPr>
        <w:ind w:left="744" w:hanging="360"/>
      </w:pPr>
      <w:rPr>
        <w:rFonts w:hint="default"/>
        <w:u w:val="none"/>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37" w15:restartNumberingAfterBreak="0">
    <w:nsid w:val="29E5033F"/>
    <w:multiLevelType w:val="multilevel"/>
    <w:tmpl w:val="E22C47A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B60308A"/>
    <w:multiLevelType w:val="singleLevel"/>
    <w:tmpl w:val="2B60308A"/>
    <w:lvl w:ilvl="0">
      <w:start w:val="1"/>
      <w:numFmt w:val="decimal"/>
      <w:lvlText w:val="%1)"/>
      <w:lvlJc w:val="left"/>
      <w:pPr>
        <w:tabs>
          <w:tab w:val="left" w:pos="360"/>
        </w:tabs>
        <w:ind w:left="360" w:hanging="360"/>
      </w:pPr>
      <w:rPr>
        <w:rFonts w:hint="default"/>
      </w:rPr>
    </w:lvl>
  </w:abstractNum>
  <w:abstractNum w:abstractNumId="39" w15:restartNumberingAfterBreak="0">
    <w:nsid w:val="2C143BC3"/>
    <w:multiLevelType w:val="multilevel"/>
    <w:tmpl w:val="B3228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D530956"/>
    <w:multiLevelType w:val="hybridMultilevel"/>
    <w:tmpl w:val="A19C4C84"/>
    <w:lvl w:ilvl="0" w:tplc="64FA2D6A">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41" w15:restartNumberingAfterBreak="0">
    <w:nsid w:val="30655BD0"/>
    <w:multiLevelType w:val="multilevel"/>
    <w:tmpl w:val="0D4697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1071894"/>
    <w:multiLevelType w:val="multilevel"/>
    <w:tmpl w:val="310718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21D3C1C"/>
    <w:multiLevelType w:val="hybridMultilevel"/>
    <w:tmpl w:val="9BD23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25C3624"/>
    <w:multiLevelType w:val="multilevel"/>
    <w:tmpl w:val="75C4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2BE56F0"/>
    <w:multiLevelType w:val="multilevel"/>
    <w:tmpl w:val="DD78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5E6BE8"/>
    <w:multiLevelType w:val="hybridMultilevel"/>
    <w:tmpl w:val="CC6009D0"/>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7" w15:restartNumberingAfterBreak="0">
    <w:nsid w:val="36B031DF"/>
    <w:multiLevelType w:val="multilevel"/>
    <w:tmpl w:val="6C440508"/>
    <w:lvl w:ilvl="0">
      <w:start w:val="1"/>
      <w:numFmt w:val="decimal"/>
      <w:lvlText w:val="%1."/>
      <w:lvlJc w:val="left"/>
      <w:pPr>
        <w:ind w:left="720" w:hanging="360"/>
      </w:pPr>
      <w:rPr>
        <w:rFonts w:hint="default"/>
      </w:rPr>
    </w:lvl>
    <w:lvl w:ilvl="1" w:tentative="1">
      <w:start w:val="1"/>
      <w:numFmt w:val="lowerLetter"/>
      <w:lvlText w:val="%2."/>
      <w:lvlJc w:val="left"/>
      <w:pPr>
        <w:ind w:left="1782" w:hanging="360"/>
      </w:pPr>
    </w:lvl>
    <w:lvl w:ilvl="2" w:tentative="1">
      <w:start w:val="1"/>
      <w:numFmt w:val="lowerRoman"/>
      <w:lvlText w:val="%3."/>
      <w:lvlJc w:val="right"/>
      <w:pPr>
        <w:ind w:left="2502" w:hanging="180"/>
      </w:pPr>
    </w:lvl>
    <w:lvl w:ilvl="3" w:tentative="1">
      <w:start w:val="1"/>
      <w:numFmt w:val="decimal"/>
      <w:lvlText w:val="%4."/>
      <w:lvlJc w:val="left"/>
      <w:pPr>
        <w:ind w:left="3222" w:hanging="360"/>
      </w:pPr>
    </w:lvl>
    <w:lvl w:ilvl="4" w:tentative="1">
      <w:start w:val="1"/>
      <w:numFmt w:val="lowerLetter"/>
      <w:lvlText w:val="%5."/>
      <w:lvlJc w:val="left"/>
      <w:pPr>
        <w:ind w:left="3942" w:hanging="360"/>
      </w:pPr>
    </w:lvl>
    <w:lvl w:ilvl="5" w:tentative="1">
      <w:start w:val="1"/>
      <w:numFmt w:val="lowerRoman"/>
      <w:lvlText w:val="%6."/>
      <w:lvlJc w:val="right"/>
      <w:pPr>
        <w:ind w:left="4662" w:hanging="180"/>
      </w:pPr>
    </w:lvl>
    <w:lvl w:ilvl="6" w:tentative="1">
      <w:start w:val="1"/>
      <w:numFmt w:val="decimal"/>
      <w:lvlText w:val="%7."/>
      <w:lvlJc w:val="left"/>
      <w:pPr>
        <w:ind w:left="5382" w:hanging="360"/>
      </w:pPr>
    </w:lvl>
    <w:lvl w:ilvl="7" w:tentative="1">
      <w:start w:val="1"/>
      <w:numFmt w:val="lowerLetter"/>
      <w:lvlText w:val="%8."/>
      <w:lvlJc w:val="left"/>
      <w:pPr>
        <w:ind w:left="6102" w:hanging="360"/>
      </w:pPr>
    </w:lvl>
    <w:lvl w:ilvl="8" w:tentative="1">
      <w:start w:val="1"/>
      <w:numFmt w:val="lowerRoman"/>
      <w:lvlText w:val="%9."/>
      <w:lvlJc w:val="right"/>
      <w:pPr>
        <w:ind w:left="6822" w:hanging="180"/>
      </w:pPr>
    </w:lvl>
  </w:abstractNum>
  <w:abstractNum w:abstractNumId="48" w15:restartNumberingAfterBreak="0">
    <w:nsid w:val="36FD4C37"/>
    <w:multiLevelType w:val="multilevel"/>
    <w:tmpl w:val="4982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81C41B2"/>
    <w:multiLevelType w:val="multilevel"/>
    <w:tmpl w:val="381C41B2"/>
    <w:lvl w:ilvl="0">
      <w:start w:val="1"/>
      <w:numFmt w:val="bullet"/>
      <w:lvlText w:val=""/>
      <w:lvlJc w:val="left"/>
      <w:pPr>
        <w:ind w:left="540" w:hanging="360"/>
      </w:pPr>
      <w:rPr>
        <w:rFonts w:ascii="Symbol" w:hAnsi="Symbol" w:hint="default"/>
      </w:rPr>
    </w:lvl>
    <w:lvl w:ilvl="1">
      <w:start w:val="1"/>
      <w:numFmt w:val="bullet"/>
      <w:lvlText w:val="o"/>
      <w:lvlJc w:val="left"/>
      <w:pPr>
        <w:ind w:left="1530" w:hanging="360"/>
      </w:pPr>
      <w:rPr>
        <w:rFonts w:ascii="Courier New" w:hAnsi="Courier New" w:cs="Courier New" w:hint="default"/>
      </w:rPr>
    </w:lvl>
    <w:lvl w:ilvl="2">
      <w:start w:val="1"/>
      <w:numFmt w:val="bullet"/>
      <w:lvlText w:val=""/>
      <w:lvlJc w:val="left"/>
      <w:pPr>
        <w:ind w:left="2250" w:hanging="360"/>
      </w:pPr>
      <w:rPr>
        <w:rFonts w:ascii="Wingdings" w:hAnsi="Wingdings" w:hint="default"/>
      </w:rPr>
    </w:lvl>
    <w:lvl w:ilvl="3">
      <w:start w:val="1"/>
      <w:numFmt w:val="bullet"/>
      <w:lvlText w:val=""/>
      <w:lvlJc w:val="left"/>
      <w:pPr>
        <w:ind w:left="2970" w:hanging="360"/>
      </w:pPr>
      <w:rPr>
        <w:rFonts w:ascii="Symbol" w:hAnsi="Symbol" w:hint="default"/>
      </w:rPr>
    </w:lvl>
    <w:lvl w:ilvl="4">
      <w:start w:val="1"/>
      <w:numFmt w:val="bullet"/>
      <w:lvlText w:val="o"/>
      <w:lvlJc w:val="left"/>
      <w:pPr>
        <w:ind w:left="3690" w:hanging="360"/>
      </w:pPr>
      <w:rPr>
        <w:rFonts w:ascii="Courier New" w:hAnsi="Courier New" w:cs="Courier New" w:hint="default"/>
      </w:rPr>
    </w:lvl>
    <w:lvl w:ilvl="5">
      <w:start w:val="1"/>
      <w:numFmt w:val="bullet"/>
      <w:lvlText w:val=""/>
      <w:lvlJc w:val="left"/>
      <w:pPr>
        <w:ind w:left="4410" w:hanging="360"/>
      </w:pPr>
      <w:rPr>
        <w:rFonts w:ascii="Wingdings" w:hAnsi="Wingdings" w:hint="default"/>
      </w:rPr>
    </w:lvl>
    <w:lvl w:ilvl="6">
      <w:start w:val="1"/>
      <w:numFmt w:val="bullet"/>
      <w:lvlText w:val=""/>
      <w:lvlJc w:val="left"/>
      <w:pPr>
        <w:ind w:left="5130" w:hanging="360"/>
      </w:pPr>
      <w:rPr>
        <w:rFonts w:ascii="Symbol" w:hAnsi="Symbol" w:hint="default"/>
      </w:rPr>
    </w:lvl>
    <w:lvl w:ilvl="7">
      <w:start w:val="1"/>
      <w:numFmt w:val="bullet"/>
      <w:lvlText w:val="o"/>
      <w:lvlJc w:val="left"/>
      <w:pPr>
        <w:ind w:left="5850" w:hanging="360"/>
      </w:pPr>
      <w:rPr>
        <w:rFonts w:ascii="Courier New" w:hAnsi="Courier New" w:cs="Courier New" w:hint="default"/>
      </w:rPr>
    </w:lvl>
    <w:lvl w:ilvl="8">
      <w:start w:val="1"/>
      <w:numFmt w:val="bullet"/>
      <w:lvlText w:val=""/>
      <w:lvlJc w:val="left"/>
      <w:pPr>
        <w:ind w:left="6570" w:hanging="360"/>
      </w:pPr>
      <w:rPr>
        <w:rFonts w:ascii="Wingdings" w:hAnsi="Wingdings" w:hint="default"/>
      </w:rPr>
    </w:lvl>
  </w:abstractNum>
  <w:abstractNum w:abstractNumId="50" w15:restartNumberingAfterBreak="0">
    <w:nsid w:val="3900690E"/>
    <w:multiLevelType w:val="multilevel"/>
    <w:tmpl w:val="1EEA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3F5299"/>
    <w:multiLevelType w:val="multilevel"/>
    <w:tmpl w:val="E75C3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955299A"/>
    <w:multiLevelType w:val="hybridMultilevel"/>
    <w:tmpl w:val="512C91D6"/>
    <w:lvl w:ilvl="0" w:tplc="0A731FC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9B3396C"/>
    <w:multiLevelType w:val="multilevel"/>
    <w:tmpl w:val="2E140F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9C74394"/>
    <w:multiLevelType w:val="hybridMultilevel"/>
    <w:tmpl w:val="DAC07FF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3A3842AE"/>
    <w:multiLevelType w:val="hybridMultilevel"/>
    <w:tmpl w:val="F1F4E372"/>
    <w:lvl w:ilvl="0" w:tplc="FFFFFFFF">
      <w:start w:val="10"/>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B3C2630"/>
    <w:multiLevelType w:val="multilevel"/>
    <w:tmpl w:val="5B2A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C9270B8"/>
    <w:multiLevelType w:val="multilevel"/>
    <w:tmpl w:val="4758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10C2006"/>
    <w:multiLevelType w:val="multilevel"/>
    <w:tmpl w:val="90BC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14661C4"/>
    <w:multiLevelType w:val="multilevel"/>
    <w:tmpl w:val="414661C4"/>
    <w:lvl w:ilvl="0">
      <w:start w:val="1"/>
      <w:numFmt w:val="bullet"/>
      <w:lvlText w:val=""/>
      <w:lvlJc w:val="left"/>
      <w:pPr>
        <w:ind w:left="522" w:hanging="360"/>
      </w:pPr>
      <w:rPr>
        <w:rFonts w:ascii="Symbol" w:hAnsi="Symbol" w:hint="default"/>
      </w:rPr>
    </w:lvl>
    <w:lvl w:ilvl="1">
      <w:start w:val="1"/>
      <w:numFmt w:val="lowerLetter"/>
      <w:lvlText w:val="%2."/>
      <w:lvlJc w:val="left"/>
      <w:pPr>
        <w:ind w:left="1242" w:hanging="360"/>
      </w:pPr>
    </w:lvl>
    <w:lvl w:ilvl="2">
      <w:start w:val="1"/>
      <w:numFmt w:val="lowerRoman"/>
      <w:lvlText w:val="%3."/>
      <w:lvlJc w:val="right"/>
      <w:pPr>
        <w:ind w:left="1962" w:hanging="180"/>
      </w:pPr>
    </w:lvl>
    <w:lvl w:ilvl="3">
      <w:start w:val="1"/>
      <w:numFmt w:val="decimal"/>
      <w:lvlText w:val="%4."/>
      <w:lvlJc w:val="left"/>
      <w:pPr>
        <w:ind w:left="2682" w:hanging="360"/>
      </w:pPr>
    </w:lvl>
    <w:lvl w:ilvl="4">
      <w:start w:val="1"/>
      <w:numFmt w:val="lowerLetter"/>
      <w:lvlText w:val="%5."/>
      <w:lvlJc w:val="left"/>
      <w:pPr>
        <w:ind w:left="3402" w:hanging="360"/>
      </w:pPr>
    </w:lvl>
    <w:lvl w:ilvl="5">
      <w:start w:val="1"/>
      <w:numFmt w:val="lowerRoman"/>
      <w:lvlText w:val="%6."/>
      <w:lvlJc w:val="right"/>
      <w:pPr>
        <w:ind w:left="4122" w:hanging="180"/>
      </w:pPr>
    </w:lvl>
    <w:lvl w:ilvl="6">
      <w:start w:val="1"/>
      <w:numFmt w:val="decimal"/>
      <w:lvlText w:val="%7."/>
      <w:lvlJc w:val="left"/>
      <w:pPr>
        <w:ind w:left="4842" w:hanging="360"/>
      </w:pPr>
    </w:lvl>
    <w:lvl w:ilvl="7">
      <w:start w:val="1"/>
      <w:numFmt w:val="lowerLetter"/>
      <w:lvlText w:val="%8."/>
      <w:lvlJc w:val="left"/>
      <w:pPr>
        <w:ind w:left="5562" w:hanging="360"/>
      </w:pPr>
    </w:lvl>
    <w:lvl w:ilvl="8">
      <w:start w:val="1"/>
      <w:numFmt w:val="lowerRoman"/>
      <w:lvlText w:val="%9."/>
      <w:lvlJc w:val="right"/>
      <w:pPr>
        <w:ind w:left="6282" w:hanging="180"/>
      </w:pPr>
    </w:lvl>
  </w:abstractNum>
  <w:abstractNum w:abstractNumId="60" w15:restartNumberingAfterBreak="0">
    <w:nsid w:val="41BF0F21"/>
    <w:multiLevelType w:val="multilevel"/>
    <w:tmpl w:val="310718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2CA795B"/>
    <w:multiLevelType w:val="multilevel"/>
    <w:tmpl w:val="42CA795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3100FEE"/>
    <w:multiLevelType w:val="hybridMultilevel"/>
    <w:tmpl w:val="AFF00BF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3" w15:restartNumberingAfterBreak="0">
    <w:nsid w:val="43D635BB"/>
    <w:multiLevelType w:val="singleLevel"/>
    <w:tmpl w:val="43D635BB"/>
    <w:lvl w:ilvl="0">
      <w:start w:val="1"/>
      <w:numFmt w:val="decimal"/>
      <w:lvlText w:val="%1)"/>
      <w:lvlJc w:val="left"/>
      <w:pPr>
        <w:ind w:left="720" w:hanging="360"/>
      </w:pPr>
      <w:rPr>
        <w:rFonts w:hint="default"/>
      </w:rPr>
    </w:lvl>
  </w:abstractNum>
  <w:abstractNum w:abstractNumId="64" w15:restartNumberingAfterBreak="0">
    <w:nsid w:val="44EA19F7"/>
    <w:multiLevelType w:val="singleLevel"/>
    <w:tmpl w:val="0409000F"/>
    <w:lvl w:ilvl="0">
      <w:start w:val="1"/>
      <w:numFmt w:val="decimal"/>
      <w:lvlText w:val="%1."/>
      <w:lvlJc w:val="left"/>
      <w:pPr>
        <w:tabs>
          <w:tab w:val="num" w:pos="360"/>
        </w:tabs>
        <w:ind w:left="360" w:hanging="360"/>
      </w:pPr>
      <w:rPr>
        <w:rFonts w:hint="default"/>
      </w:rPr>
    </w:lvl>
  </w:abstractNum>
  <w:abstractNum w:abstractNumId="65" w15:restartNumberingAfterBreak="0">
    <w:nsid w:val="45075D22"/>
    <w:multiLevelType w:val="multilevel"/>
    <w:tmpl w:val="42AE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7333A69"/>
    <w:multiLevelType w:val="multilevel"/>
    <w:tmpl w:val="47333A69"/>
    <w:lvl w:ilvl="0">
      <w:start w:val="1"/>
      <w:numFmt w:val="bullet"/>
      <w:lvlText w:val=""/>
      <w:lvlJc w:val="left"/>
      <w:pPr>
        <w:ind w:left="1530" w:hanging="360"/>
      </w:pPr>
      <w:rPr>
        <w:rFonts w:ascii="Symbol" w:hAnsi="Symbol" w:hint="default"/>
      </w:rPr>
    </w:lvl>
    <w:lvl w:ilvl="1">
      <w:start w:val="1"/>
      <w:numFmt w:val="bullet"/>
      <w:lvlText w:val="o"/>
      <w:lvlJc w:val="left"/>
      <w:pPr>
        <w:ind w:left="2250" w:hanging="360"/>
      </w:pPr>
      <w:rPr>
        <w:rFonts w:ascii="Courier New" w:hAnsi="Courier New" w:cs="Courier New" w:hint="default"/>
      </w:rPr>
    </w:lvl>
    <w:lvl w:ilvl="2">
      <w:start w:val="1"/>
      <w:numFmt w:val="bullet"/>
      <w:lvlText w:val=""/>
      <w:lvlJc w:val="left"/>
      <w:pPr>
        <w:ind w:left="2970" w:hanging="360"/>
      </w:pPr>
      <w:rPr>
        <w:rFonts w:ascii="Wingdings" w:hAnsi="Wingdings" w:hint="default"/>
      </w:rPr>
    </w:lvl>
    <w:lvl w:ilvl="3">
      <w:start w:val="1"/>
      <w:numFmt w:val="bullet"/>
      <w:lvlText w:val=""/>
      <w:lvlJc w:val="left"/>
      <w:pPr>
        <w:ind w:left="3690" w:hanging="360"/>
      </w:pPr>
      <w:rPr>
        <w:rFonts w:ascii="Symbol" w:hAnsi="Symbol" w:hint="default"/>
      </w:rPr>
    </w:lvl>
    <w:lvl w:ilvl="4">
      <w:start w:val="1"/>
      <w:numFmt w:val="bullet"/>
      <w:lvlText w:val="o"/>
      <w:lvlJc w:val="left"/>
      <w:pPr>
        <w:ind w:left="4410" w:hanging="360"/>
      </w:pPr>
      <w:rPr>
        <w:rFonts w:ascii="Courier New" w:hAnsi="Courier New" w:cs="Courier New" w:hint="default"/>
      </w:rPr>
    </w:lvl>
    <w:lvl w:ilvl="5">
      <w:start w:val="1"/>
      <w:numFmt w:val="bullet"/>
      <w:lvlText w:val=""/>
      <w:lvlJc w:val="left"/>
      <w:pPr>
        <w:ind w:left="5130" w:hanging="360"/>
      </w:pPr>
      <w:rPr>
        <w:rFonts w:ascii="Wingdings" w:hAnsi="Wingdings" w:hint="default"/>
      </w:rPr>
    </w:lvl>
    <w:lvl w:ilvl="6">
      <w:start w:val="1"/>
      <w:numFmt w:val="bullet"/>
      <w:lvlText w:val=""/>
      <w:lvlJc w:val="left"/>
      <w:pPr>
        <w:ind w:left="5850" w:hanging="360"/>
      </w:pPr>
      <w:rPr>
        <w:rFonts w:ascii="Symbol" w:hAnsi="Symbol" w:hint="default"/>
      </w:rPr>
    </w:lvl>
    <w:lvl w:ilvl="7">
      <w:start w:val="1"/>
      <w:numFmt w:val="bullet"/>
      <w:lvlText w:val="o"/>
      <w:lvlJc w:val="left"/>
      <w:pPr>
        <w:ind w:left="6570" w:hanging="360"/>
      </w:pPr>
      <w:rPr>
        <w:rFonts w:ascii="Courier New" w:hAnsi="Courier New" w:cs="Courier New" w:hint="default"/>
      </w:rPr>
    </w:lvl>
    <w:lvl w:ilvl="8">
      <w:start w:val="1"/>
      <w:numFmt w:val="bullet"/>
      <w:lvlText w:val=""/>
      <w:lvlJc w:val="left"/>
      <w:pPr>
        <w:ind w:left="7290" w:hanging="360"/>
      </w:pPr>
      <w:rPr>
        <w:rFonts w:ascii="Wingdings" w:hAnsi="Wingdings" w:hint="default"/>
      </w:rPr>
    </w:lvl>
  </w:abstractNum>
  <w:abstractNum w:abstractNumId="67" w15:restartNumberingAfterBreak="0">
    <w:nsid w:val="475F5CE3"/>
    <w:multiLevelType w:val="hybridMultilevel"/>
    <w:tmpl w:val="6074D822"/>
    <w:lvl w:ilvl="0" w:tplc="6D90019C">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8385D69"/>
    <w:multiLevelType w:val="multilevel"/>
    <w:tmpl w:val="86504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9271685"/>
    <w:multiLevelType w:val="multilevel"/>
    <w:tmpl w:val="49271685"/>
    <w:lvl w:ilvl="0">
      <w:start w:val="1"/>
      <w:numFmt w:val="bullet"/>
      <w:lvlText w:val=""/>
      <w:lvlJc w:val="left"/>
      <w:pPr>
        <w:ind w:left="522" w:hanging="360"/>
      </w:pPr>
      <w:rPr>
        <w:rFonts w:ascii="Symbol" w:hAnsi="Symbol" w:hint="default"/>
        <w:color w:val="000000"/>
      </w:rPr>
    </w:lvl>
    <w:lvl w:ilvl="1">
      <w:start w:val="1"/>
      <w:numFmt w:val="lowerLetter"/>
      <w:lvlText w:val="%2."/>
      <w:lvlJc w:val="left"/>
      <w:pPr>
        <w:ind w:left="1242" w:hanging="360"/>
      </w:pPr>
    </w:lvl>
    <w:lvl w:ilvl="2">
      <w:start w:val="1"/>
      <w:numFmt w:val="lowerRoman"/>
      <w:lvlText w:val="%3."/>
      <w:lvlJc w:val="right"/>
      <w:pPr>
        <w:ind w:left="1962" w:hanging="180"/>
      </w:pPr>
    </w:lvl>
    <w:lvl w:ilvl="3">
      <w:start w:val="1"/>
      <w:numFmt w:val="decimal"/>
      <w:lvlText w:val="%4."/>
      <w:lvlJc w:val="left"/>
      <w:pPr>
        <w:ind w:left="2682" w:hanging="360"/>
      </w:pPr>
    </w:lvl>
    <w:lvl w:ilvl="4">
      <w:start w:val="1"/>
      <w:numFmt w:val="lowerLetter"/>
      <w:lvlText w:val="%5."/>
      <w:lvlJc w:val="left"/>
      <w:pPr>
        <w:ind w:left="3402" w:hanging="360"/>
      </w:pPr>
    </w:lvl>
    <w:lvl w:ilvl="5">
      <w:start w:val="1"/>
      <w:numFmt w:val="lowerRoman"/>
      <w:lvlText w:val="%6."/>
      <w:lvlJc w:val="right"/>
      <w:pPr>
        <w:ind w:left="4122" w:hanging="180"/>
      </w:pPr>
    </w:lvl>
    <w:lvl w:ilvl="6">
      <w:start w:val="1"/>
      <w:numFmt w:val="decimal"/>
      <w:lvlText w:val="%7."/>
      <w:lvlJc w:val="left"/>
      <w:pPr>
        <w:ind w:left="4842" w:hanging="360"/>
      </w:pPr>
    </w:lvl>
    <w:lvl w:ilvl="7">
      <w:start w:val="1"/>
      <w:numFmt w:val="lowerLetter"/>
      <w:lvlText w:val="%8."/>
      <w:lvlJc w:val="left"/>
      <w:pPr>
        <w:ind w:left="5562" w:hanging="360"/>
      </w:pPr>
    </w:lvl>
    <w:lvl w:ilvl="8">
      <w:start w:val="1"/>
      <w:numFmt w:val="lowerRoman"/>
      <w:lvlText w:val="%9."/>
      <w:lvlJc w:val="right"/>
      <w:pPr>
        <w:ind w:left="6282" w:hanging="180"/>
      </w:pPr>
    </w:lvl>
  </w:abstractNum>
  <w:abstractNum w:abstractNumId="70" w15:restartNumberingAfterBreak="0">
    <w:nsid w:val="49B55DF6"/>
    <w:multiLevelType w:val="hybridMultilevel"/>
    <w:tmpl w:val="D85E07C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71" w15:restartNumberingAfterBreak="0">
    <w:nsid w:val="4C0A4E44"/>
    <w:multiLevelType w:val="multilevel"/>
    <w:tmpl w:val="AD70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CFD51E1"/>
    <w:multiLevelType w:val="singleLevel"/>
    <w:tmpl w:val="4CFD51E1"/>
    <w:lvl w:ilvl="0">
      <w:start w:val="1"/>
      <w:numFmt w:val="bullet"/>
      <w:lvlText w:val=""/>
      <w:lvlJc w:val="left"/>
      <w:pPr>
        <w:ind w:left="720" w:hanging="360"/>
      </w:pPr>
      <w:rPr>
        <w:rFonts w:ascii="Symbol" w:hAnsi="Symbol" w:hint="default"/>
        <w:sz w:val="21"/>
        <w:szCs w:val="21"/>
      </w:rPr>
    </w:lvl>
  </w:abstractNum>
  <w:abstractNum w:abstractNumId="73" w15:restartNumberingAfterBreak="0">
    <w:nsid w:val="4E5254F2"/>
    <w:multiLevelType w:val="hybridMultilevel"/>
    <w:tmpl w:val="CB062DD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4FE4112B"/>
    <w:multiLevelType w:val="multilevel"/>
    <w:tmpl w:val="C4DE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0D37ECE"/>
    <w:multiLevelType w:val="singleLevel"/>
    <w:tmpl w:val="50D37ECE"/>
    <w:lvl w:ilvl="0">
      <w:start w:val="1"/>
      <w:numFmt w:val="bullet"/>
      <w:lvlText w:val=""/>
      <w:lvlJc w:val="left"/>
      <w:pPr>
        <w:tabs>
          <w:tab w:val="left" w:pos="1260"/>
        </w:tabs>
        <w:ind w:left="1260" w:hanging="360"/>
      </w:pPr>
      <w:rPr>
        <w:rFonts w:ascii="Symbol" w:hAnsi="Symbol" w:hint="default"/>
      </w:rPr>
    </w:lvl>
  </w:abstractNum>
  <w:abstractNum w:abstractNumId="76"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7" w15:restartNumberingAfterBreak="0">
    <w:nsid w:val="521376BB"/>
    <w:multiLevelType w:val="singleLevel"/>
    <w:tmpl w:val="521376BB"/>
    <w:lvl w:ilvl="0">
      <w:start w:val="1"/>
      <w:numFmt w:val="bullet"/>
      <w:lvlText w:val=""/>
      <w:lvlJc w:val="left"/>
      <w:pPr>
        <w:tabs>
          <w:tab w:val="left" w:pos="1110"/>
        </w:tabs>
        <w:ind w:left="1110" w:hanging="360"/>
      </w:pPr>
      <w:rPr>
        <w:rFonts w:ascii="Symbol" w:hAnsi="Symbol" w:hint="default"/>
      </w:rPr>
    </w:lvl>
  </w:abstractNum>
  <w:abstractNum w:abstractNumId="78" w15:restartNumberingAfterBreak="0">
    <w:nsid w:val="524A3A23"/>
    <w:multiLevelType w:val="hybridMultilevel"/>
    <w:tmpl w:val="99C8243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526C4E9A"/>
    <w:multiLevelType w:val="hybridMultilevel"/>
    <w:tmpl w:val="64C2E472"/>
    <w:lvl w:ilvl="0" w:tplc="44090001">
      <w:start w:val="1"/>
      <w:numFmt w:val="bullet"/>
      <w:lvlText w:val=""/>
      <w:lvlJc w:val="left"/>
      <w:pPr>
        <w:ind w:left="962" w:hanging="360"/>
      </w:pPr>
      <w:rPr>
        <w:rFonts w:ascii="Symbol" w:hAnsi="Symbol" w:hint="default"/>
      </w:rPr>
    </w:lvl>
    <w:lvl w:ilvl="1" w:tplc="44090003" w:tentative="1">
      <w:start w:val="1"/>
      <w:numFmt w:val="bullet"/>
      <w:lvlText w:val="o"/>
      <w:lvlJc w:val="left"/>
      <w:pPr>
        <w:ind w:left="1682" w:hanging="360"/>
      </w:pPr>
      <w:rPr>
        <w:rFonts w:ascii="Courier New" w:hAnsi="Courier New" w:cs="Courier New" w:hint="default"/>
      </w:rPr>
    </w:lvl>
    <w:lvl w:ilvl="2" w:tplc="44090005" w:tentative="1">
      <w:start w:val="1"/>
      <w:numFmt w:val="bullet"/>
      <w:lvlText w:val=""/>
      <w:lvlJc w:val="left"/>
      <w:pPr>
        <w:ind w:left="2402" w:hanging="360"/>
      </w:pPr>
      <w:rPr>
        <w:rFonts w:ascii="Wingdings" w:hAnsi="Wingdings" w:hint="default"/>
      </w:rPr>
    </w:lvl>
    <w:lvl w:ilvl="3" w:tplc="44090001" w:tentative="1">
      <w:start w:val="1"/>
      <w:numFmt w:val="bullet"/>
      <w:lvlText w:val=""/>
      <w:lvlJc w:val="left"/>
      <w:pPr>
        <w:ind w:left="3122" w:hanging="360"/>
      </w:pPr>
      <w:rPr>
        <w:rFonts w:ascii="Symbol" w:hAnsi="Symbol" w:hint="default"/>
      </w:rPr>
    </w:lvl>
    <w:lvl w:ilvl="4" w:tplc="44090003" w:tentative="1">
      <w:start w:val="1"/>
      <w:numFmt w:val="bullet"/>
      <w:lvlText w:val="o"/>
      <w:lvlJc w:val="left"/>
      <w:pPr>
        <w:ind w:left="3842" w:hanging="360"/>
      </w:pPr>
      <w:rPr>
        <w:rFonts w:ascii="Courier New" w:hAnsi="Courier New" w:cs="Courier New" w:hint="default"/>
      </w:rPr>
    </w:lvl>
    <w:lvl w:ilvl="5" w:tplc="44090005" w:tentative="1">
      <w:start w:val="1"/>
      <w:numFmt w:val="bullet"/>
      <w:lvlText w:val=""/>
      <w:lvlJc w:val="left"/>
      <w:pPr>
        <w:ind w:left="4562" w:hanging="360"/>
      </w:pPr>
      <w:rPr>
        <w:rFonts w:ascii="Wingdings" w:hAnsi="Wingdings" w:hint="default"/>
      </w:rPr>
    </w:lvl>
    <w:lvl w:ilvl="6" w:tplc="44090001" w:tentative="1">
      <w:start w:val="1"/>
      <w:numFmt w:val="bullet"/>
      <w:lvlText w:val=""/>
      <w:lvlJc w:val="left"/>
      <w:pPr>
        <w:ind w:left="5282" w:hanging="360"/>
      </w:pPr>
      <w:rPr>
        <w:rFonts w:ascii="Symbol" w:hAnsi="Symbol" w:hint="default"/>
      </w:rPr>
    </w:lvl>
    <w:lvl w:ilvl="7" w:tplc="44090003" w:tentative="1">
      <w:start w:val="1"/>
      <w:numFmt w:val="bullet"/>
      <w:lvlText w:val="o"/>
      <w:lvlJc w:val="left"/>
      <w:pPr>
        <w:ind w:left="6002" w:hanging="360"/>
      </w:pPr>
      <w:rPr>
        <w:rFonts w:ascii="Courier New" w:hAnsi="Courier New" w:cs="Courier New" w:hint="default"/>
      </w:rPr>
    </w:lvl>
    <w:lvl w:ilvl="8" w:tplc="44090005" w:tentative="1">
      <w:start w:val="1"/>
      <w:numFmt w:val="bullet"/>
      <w:lvlText w:val=""/>
      <w:lvlJc w:val="left"/>
      <w:pPr>
        <w:ind w:left="6722" w:hanging="360"/>
      </w:pPr>
      <w:rPr>
        <w:rFonts w:ascii="Wingdings" w:hAnsi="Wingdings" w:hint="default"/>
      </w:rPr>
    </w:lvl>
  </w:abstractNum>
  <w:abstractNum w:abstractNumId="80" w15:restartNumberingAfterBreak="0">
    <w:nsid w:val="53761338"/>
    <w:multiLevelType w:val="hybridMultilevel"/>
    <w:tmpl w:val="BE16D8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564F58D9"/>
    <w:multiLevelType w:val="multilevel"/>
    <w:tmpl w:val="564F58D9"/>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2" w15:restartNumberingAfterBreak="0">
    <w:nsid w:val="56CC119B"/>
    <w:multiLevelType w:val="singleLevel"/>
    <w:tmpl w:val="56CC119B"/>
    <w:lvl w:ilvl="0">
      <w:start w:val="1"/>
      <w:numFmt w:val="bullet"/>
      <w:lvlText w:val=""/>
      <w:lvlJc w:val="left"/>
      <w:pPr>
        <w:tabs>
          <w:tab w:val="left" w:pos="360"/>
        </w:tabs>
        <w:ind w:left="360" w:hanging="360"/>
      </w:pPr>
      <w:rPr>
        <w:rFonts w:ascii="Symbol" w:hAnsi="Symbol" w:hint="default"/>
      </w:rPr>
    </w:lvl>
  </w:abstractNum>
  <w:abstractNum w:abstractNumId="83" w15:restartNumberingAfterBreak="0">
    <w:nsid w:val="58FE5D04"/>
    <w:multiLevelType w:val="multilevel"/>
    <w:tmpl w:val="45C4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A1532B4"/>
    <w:multiLevelType w:val="multilevel"/>
    <w:tmpl w:val="D0864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C142695"/>
    <w:multiLevelType w:val="hybridMultilevel"/>
    <w:tmpl w:val="084A8050"/>
    <w:lvl w:ilvl="0" w:tplc="05667D86">
      <w:start w:val="1"/>
      <w:numFmt w:val="decimal"/>
      <w:lvlText w:val="%1."/>
      <w:lvlJc w:val="left"/>
      <w:pPr>
        <w:ind w:left="600" w:hanging="360"/>
      </w:pPr>
      <w:rPr>
        <w:rFonts w:hint="default"/>
      </w:rPr>
    </w:lvl>
    <w:lvl w:ilvl="1" w:tplc="44090019" w:tentative="1">
      <w:start w:val="1"/>
      <w:numFmt w:val="lowerLetter"/>
      <w:lvlText w:val="%2."/>
      <w:lvlJc w:val="left"/>
      <w:pPr>
        <w:ind w:left="1320" w:hanging="360"/>
      </w:pPr>
    </w:lvl>
    <w:lvl w:ilvl="2" w:tplc="4409001B" w:tentative="1">
      <w:start w:val="1"/>
      <w:numFmt w:val="lowerRoman"/>
      <w:lvlText w:val="%3."/>
      <w:lvlJc w:val="right"/>
      <w:pPr>
        <w:ind w:left="2040" w:hanging="180"/>
      </w:pPr>
    </w:lvl>
    <w:lvl w:ilvl="3" w:tplc="4409000F" w:tentative="1">
      <w:start w:val="1"/>
      <w:numFmt w:val="decimal"/>
      <w:lvlText w:val="%4."/>
      <w:lvlJc w:val="left"/>
      <w:pPr>
        <w:ind w:left="2760" w:hanging="360"/>
      </w:pPr>
    </w:lvl>
    <w:lvl w:ilvl="4" w:tplc="44090019" w:tentative="1">
      <w:start w:val="1"/>
      <w:numFmt w:val="lowerLetter"/>
      <w:lvlText w:val="%5."/>
      <w:lvlJc w:val="left"/>
      <w:pPr>
        <w:ind w:left="3480" w:hanging="360"/>
      </w:pPr>
    </w:lvl>
    <w:lvl w:ilvl="5" w:tplc="4409001B" w:tentative="1">
      <w:start w:val="1"/>
      <w:numFmt w:val="lowerRoman"/>
      <w:lvlText w:val="%6."/>
      <w:lvlJc w:val="right"/>
      <w:pPr>
        <w:ind w:left="4200" w:hanging="180"/>
      </w:pPr>
    </w:lvl>
    <w:lvl w:ilvl="6" w:tplc="4409000F" w:tentative="1">
      <w:start w:val="1"/>
      <w:numFmt w:val="decimal"/>
      <w:lvlText w:val="%7."/>
      <w:lvlJc w:val="left"/>
      <w:pPr>
        <w:ind w:left="4920" w:hanging="360"/>
      </w:pPr>
    </w:lvl>
    <w:lvl w:ilvl="7" w:tplc="44090019" w:tentative="1">
      <w:start w:val="1"/>
      <w:numFmt w:val="lowerLetter"/>
      <w:lvlText w:val="%8."/>
      <w:lvlJc w:val="left"/>
      <w:pPr>
        <w:ind w:left="5640" w:hanging="360"/>
      </w:pPr>
    </w:lvl>
    <w:lvl w:ilvl="8" w:tplc="4409001B" w:tentative="1">
      <w:start w:val="1"/>
      <w:numFmt w:val="lowerRoman"/>
      <w:lvlText w:val="%9."/>
      <w:lvlJc w:val="right"/>
      <w:pPr>
        <w:ind w:left="6360" w:hanging="180"/>
      </w:pPr>
    </w:lvl>
  </w:abstractNum>
  <w:abstractNum w:abstractNumId="86" w15:restartNumberingAfterBreak="0">
    <w:nsid w:val="5E4D0D26"/>
    <w:multiLevelType w:val="hybridMultilevel"/>
    <w:tmpl w:val="41443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EB63E8A"/>
    <w:multiLevelType w:val="multilevel"/>
    <w:tmpl w:val="F902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F213F7E"/>
    <w:multiLevelType w:val="multilevel"/>
    <w:tmpl w:val="31E0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F4F1BE8"/>
    <w:multiLevelType w:val="hybridMultilevel"/>
    <w:tmpl w:val="A626AF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5F81354C"/>
    <w:multiLevelType w:val="hybridMultilevel"/>
    <w:tmpl w:val="58CC20DE"/>
    <w:lvl w:ilvl="0" w:tplc="10FD6DC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FF055F3"/>
    <w:multiLevelType w:val="hybridMultilevel"/>
    <w:tmpl w:val="D9624750"/>
    <w:lvl w:ilvl="0" w:tplc="376C963A">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18B5A13"/>
    <w:multiLevelType w:val="multilevel"/>
    <w:tmpl w:val="9536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1A67546"/>
    <w:multiLevelType w:val="hybridMultilevel"/>
    <w:tmpl w:val="AF04B84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4" w15:restartNumberingAfterBreak="0">
    <w:nsid w:val="631D25C3"/>
    <w:multiLevelType w:val="hybridMultilevel"/>
    <w:tmpl w:val="93943FEA"/>
    <w:lvl w:ilvl="0" w:tplc="44090001">
      <w:start w:val="1"/>
      <w:numFmt w:val="bullet"/>
      <w:lvlText w:val=""/>
      <w:lvlJc w:val="left"/>
      <w:pPr>
        <w:ind w:left="679" w:hanging="360"/>
      </w:pPr>
      <w:rPr>
        <w:rFonts w:ascii="Symbol" w:hAnsi="Symbol" w:hint="default"/>
      </w:rPr>
    </w:lvl>
    <w:lvl w:ilvl="1" w:tplc="44090003" w:tentative="1">
      <w:start w:val="1"/>
      <w:numFmt w:val="bullet"/>
      <w:lvlText w:val="o"/>
      <w:lvlJc w:val="left"/>
      <w:pPr>
        <w:ind w:left="1399" w:hanging="360"/>
      </w:pPr>
      <w:rPr>
        <w:rFonts w:ascii="Courier New" w:hAnsi="Courier New" w:cs="Courier New" w:hint="default"/>
      </w:rPr>
    </w:lvl>
    <w:lvl w:ilvl="2" w:tplc="44090005" w:tentative="1">
      <w:start w:val="1"/>
      <w:numFmt w:val="bullet"/>
      <w:lvlText w:val=""/>
      <w:lvlJc w:val="left"/>
      <w:pPr>
        <w:ind w:left="2119" w:hanging="360"/>
      </w:pPr>
      <w:rPr>
        <w:rFonts w:ascii="Wingdings" w:hAnsi="Wingdings" w:hint="default"/>
      </w:rPr>
    </w:lvl>
    <w:lvl w:ilvl="3" w:tplc="44090001" w:tentative="1">
      <w:start w:val="1"/>
      <w:numFmt w:val="bullet"/>
      <w:lvlText w:val=""/>
      <w:lvlJc w:val="left"/>
      <w:pPr>
        <w:ind w:left="2839" w:hanging="360"/>
      </w:pPr>
      <w:rPr>
        <w:rFonts w:ascii="Symbol" w:hAnsi="Symbol" w:hint="default"/>
      </w:rPr>
    </w:lvl>
    <w:lvl w:ilvl="4" w:tplc="44090003" w:tentative="1">
      <w:start w:val="1"/>
      <w:numFmt w:val="bullet"/>
      <w:lvlText w:val="o"/>
      <w:lvlJc w:val="left"/>
      <w:pPr>
        <w:ind w:left="3559" w:hanging="360"/>
      </w:pPr>
      <w:rPr>
        <w:rFonts w:ascii="Courier New" w:hAnsi="Courier New" w:cs="Courier New" w:hint="default"/>
      </w:rPr>
    </w:lvl>
    <w:lvl w:ilvl="5" w:tplc="44090005" w:tentative="1">
      <w:start w:val="1"/>
      <w:numFmt w:val="bullet"/>
      <w:lvlText w:val=""/>
      <w:lvlJc w:val="left"/>
      <w:pPr>
        <w:ind w:left="4279" w:hanging="360"/>
      </w:pPr>
      <w:rPr>
        <w:rFonts w:ascii="Wingdings" w:hAnsi="Wingdings" w:hint="default"/>
      </w:rPr>
    </w:lvl>
    <w:lvl w:ilvl="6" w:tplc="44090001" w:tentative="1">
      <w:start w:val="1"/>
      <w:numFmt w:val="bullet"/>
      <w:lvlText w:val=""/>
      <w:lvlJc w:val="left"/>
      <w:pPr>
        <w:ind w:left="4999" w:hanging="360"/>
      </w:pPr>
      <w:rPr>
        <w:rFonts w:ascii="Symbol" w:hAnsi="Symbol" w:hint="default"/>
      </w:rPr>
    </w:lvl>
    <w:lvl w:ilvl="7" w:tplc="44090003" w:tentative="1">
      <w:start w:val="1"/>
      <w:numFmt w:val="bullet"/>
      <w:lvlText w:val="o"/>
      <w:lvlJc w:val="left"/>
      <w:pPr>
        <w:ind w:left="5719" w:hanging="360"/>
      </w:pPr>
      <w:rPr>
        <w:rFonts w:ascii="Courier New" w:hAnsi="Courier New" w:cs="Courier New" w:hint="default"/>
      </w:rPr>
    </w:lvl>
    <w:lvl w:ilvl="8" w:tplc="44090005" w:tentative="1">
      <w:start w:val="1"/>
      <w:numFmt w:val="bullet"/>
      <w:lvlText w:val=""/>
      <w:lvlJc w:val="left"/>
      <w:pPr>
        <w:ind w:left="6439" w:hanging="360"/>
      </w:pPr>
      <w:rPr>
        <w:rFonts w:ascii="Wingdings" w:hAnsi="Wingdings" w:hint="default"/>
      </w:rPr>
    </w:lvl>
  </w:abstractNum>
  <w:abstractNum w:abstractNumId="95" w15:restartNumberingAfterBreak="0">
    <w:nsid w:val="63DB1CC7"/>
    <w:multiLevelType w:val="hybridMultilevel"/>
    <w:tmpl w:val="13CC0192"/>
    <w:lvl w:ilvl="0" w:tplc="05946C2A">
      <w:start w:val="1"/>
      <w:numFmt w:val="lowerLetter"/>
      <w:lvlText w:val="%1."/>
      <w:lvlJc w:val="left"/>
      <w:pPr>
        <w:ind w:left="780" w:hanging="360"/>
      </w:pPr>
      <w:rPr>
        <w:rFonts w:hint="default"/>
      </w:rPr>
    </w:lvl>
    <w:lvl w:ilvl="1" w:tplc="44090019" w:tentative="1">
      <w:start w:val="1"/>
      <w:numFmt w:val="lowerLetter"/>
      <w:lvlText w:val="%2."/>
      <w:lvlJc w:val="left"/>
      <w:pPr>
        <w:ind w:left="1500" w:hanging="360"/>
      </w:pPr>
    </w:lvl>
    <w:lvl w:ilvl="2" w:tplc="4409001B" w:tentative="1">
      <w:start w:val="1"/>
      <w:numFmt w:val="lowerRoman"/>
      <w:lvlText w:val="%3."/>
      <w:lvlJc w:val="right"/>
      <w:pPr>
        <w:ind w:left="2220" w:hanging="180"/>
      </w:pPr>
    </w:lvl>
    <w:lvl w:ilvl="3" w:tplc="4409000F" w:tentative="1">
      <w:start w:val="1"/>
      <w:numFmt w:val="decimal"/>
      <w:lvlText w:val="%4."/>
      <w:lvlJc w:val="left"/>
      <w:pPr>
        <w:ind w:left="2940" w:hanging="360"/>
      </w:pPr>
    </w:lvl>
    <w:lvl w:ilvl="4" w:tplc="44090019" w:tentative="1">
      <w:start w:val="1"/>
      <w:numFmt w:val="lowerLetter"/>
      <w:lvlText w:val="%5."/>
      <w:lvlJc w:val="left"/>
      <w:pPr>
        <w:ind w:left="3660" w:hanging="360"/>
      </w:pPr>
    </w:lvl>
    <w:lvl w:ilvl="5" w:tplc="4409001B" w:tentative="1">
      <w:start w:val="1"/>
      <w:numFmt w:val="lowerRoman"/>
      <w:lvlText w:val="%6."/>
      <w:lvlJc w:val="right"/>
      <w:pPr>
        <w:ind w:left="4380" w:hanging="180"/>
      </w:pPr>
    </w:lvl>
    <w:lvl w:ilvl="6" w:tplc="4409000F" w:tentative="1">
      <w:start w:val="1"/>
      <w:numFmt w:val="decimal"/>
      <w:lvlText w:val="%7."/>
      <w:lvlJc w:val="left"/>
      <w:pPr>
        <w:ind w:left="5100" w:hanging="360"/>
      </w:pPr>
    </w:lvl>
    <w:lvl w:ilvl="7" w:tplc="44090019" w:tentative="1">
      <w:start w:val="1"/>
      <w:numFmt w:val="lowerLetter"/>
      <w:lvlText w:val="%8."/>
      <w:lvlJc w:val="left"/>
      <w:pPr>
        <w:ind w:left="5820" w:hanging="360"/>
      </w:pPr>
    </w:lvl>
    <w:lvl w:ilvl="8" w:tplc="4409001B" w:tentative="1">
      <w:start w:val="1"/>
      <w:numFmt w:val="lowerRoman"/>
      <w:lvlText w:val="%9."/>
      <w:lvlJc w:val="right"/>
      <w:pPr>
        <w:ind w:left="6540" w:hanging="180"/>
      </w:pPr>
    </w:lvl>
  </w:abstractNum>
  <w:abstractNum w:abstractNumId="96" w15:restartNumberingAfterBreak="0">
    <w:nsid w:val="63E62BAA"/>
    <w:multiLevelType w:val="multilevel"/>
    <w:tmpl w:val="CB5E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3F920E6"/>
    <w:multiLevelType w:val="hybridMultilevel"/>
    <w:tmpl w:val="11F2E10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640D1B24"/>
    <w:multiLevelType w:val="hybridMultilevel"/>
    <w:tmpl w:val="CAF6C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4380213"/>
    <w:multiLevelType w:val="hybridMultilevel"/>
    <w:tmpl w:val="6AA4A2E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00" w15:restartNumberingAfterBreak="0">
    <w:nsid w:val="645E2532"/>
    <w:multiLevelType w:val="hybridMultilevel"/>
    <w:tmpl w:val="86641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68413C2"/>
    <w:multiLevelType w:val="multilevel"/>
    <w:tmpl w:val="5E0E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89C64F6"/>
    <w:multiLevelType w:val="multilevel"/>
    <w:tmpl w:val="EA708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9E83B8A"/>
    <w:multiLevelType w:val="hybridMultilevel"/>
    <w:tmpl w:val="4E94D6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6A0F1F41"/>
    <w:multiLevelType w:val="hybridMultilevel"/>
    <w:tmpl w:val="6ADE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AAA53FA"/>
    <w:multiLevelType w:val="multilevel"/>
    <w:tmpl w:val="6AAA53FA"/>
    <w:lvl w:ilvl="0">
      <w:start w:val="1"/>
      <w:numFmt w:val="bullet"/>
      <w:lvlText w:val=""/>
      <w:lvlJc w:val="left"/>
      <w:pPr>
        <w:ind w:left="522" w:hanging="360"/>
      </w:pPr>
      <w:rPr>
        <w:rFonts w:ascii="Symbol" w:hAnsi="Symbol" w:hint="default"/>
      </w:rPr>
    </w:lvl>
    <w:lvl w:ilvl="1">
      <w:start w:val="1"/>
      <w:numFmt w:val="lowerLetter"/>
      <w:lvlText w:val="%2."/>
      <w:lvlJc w:val="left"/>
      <w:pPr>
        <w:ind w:left="1242" w:hanging="360"/>
      </w:pPr>
    </w:lvl>
    <w:lvl w:ilvl="2">
      <w:start w:val="1"/>
      <w:numFmt w:val="lowerRoman"/>
      <w:lvlText w:val="%3."/>
      <w:lvlJc w:val="right"/>
      <w:pPr>
        <w:ind w:left="1962" w:hanging="180"/>
      </w:pPr>
    </w:lvl>
    <w:lvl w:ilvl="3">
      <w:start w:val="1"/>
      <w:numFmt w:val="decimal"/>
      <w:lvlText w:val="%4."/>
      <w:lvlJc w:val="left"/>
      <w:pPr>
        <w:ind w:left="2682" w:hanging="360"/>
      </w:pPr>
    </w:lvl>
    <w:lvl w:ilvl="4">
      <w:start w:val="1"/>
      <w:numFmt w:val="lowerLetter"/>
      <w:lvlText w:val="%5."/>
      <w:lvlJc w:val="left"/>
      <w:pPr>
        <w:ind w:left="3402" w:hanging="360"/>
      </w:pPr>
    </w:lvl>
    <w:lvl w:ilvl="5">
      <w:start w:val="1"/>
      <w:numFmt w:val="lowerRoman"/>
      <w:lvlText w:val="%6."/>
      <w:lvlJc w:val="right"/>
      <w:pPr>
        <w:ind w:left="4122" w:hanging="180"/>
      </w:pPr>
    </w:lvl>
    <w:lvl w:ilvl="6">
      <w:start w:val="1"/>
      <w:numFmt w:val="decimal"/>
      <w:lvlText w:val="%7."/>
      <w:lvlJc w:val="left"/>
      <w:pPr>
        <w:ind w:left="4842" w:hanging="360"/>
      </w:pPr>
    </w:lvl>
    <w:lvl w:ilvl="7">
      <w:start w:val="1"/>
      <w:numFmt w:val="lowerLetter"/>
      <w:lvlText w:val="%8."/>
      <w:lvlJc w:val="left"/>
      <w:pPr>
        <w:ind w:left="5562" w:hanging="360"/>
      </w:pPr>
    </w:lvl>
    <w:lvl w:ilvl="8">
      <w:start w:val="1"/>
      <w:numFmt w:val="lowerRoman"/>
      <w:lvlText w:val="%9."/>
      <w:lvlJc w:val="right"/>
      <w:pPr>
        <w:ind w:left="6282" w:hanging="180"/>
      </w:pPr>
    </w:lvl>
  </w:abstractNum>
  <w:abstractNum w:abstractNumId="106" w15:restartNumberingAfterBreak="0">
    <w:nsid w:val="6B817C19"/>
    <w:multiLevelType w:val="multilevel"/>
    <w:tmpl w:val="515A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B9C192D"/>
    <w:multiLevelType w:val="hybridMultilevel"/>
    <w:tmpl w:val="FE1ADC6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6D90019C"/>
    <w:multiLevelType w:val="singleLevel"/>
    <w:tmpl w:val="6D90019C"/>
    <w:lvl w:ilvl="0">
      <w:start w:val="1"/>
      <w:numFmt w:val="bullet"/>
      <w:lvlText w:val=""/>
      <w:lvlJc w:val="left"/>
      <w:pPr>
        <w:ind w:left="1440" w:hanging="360"/>
      </w:pPr>
      <w:rPr>
        <w:rFonts w:ascii="Symbol" w:hAnsi="Symbol" w:hint="default"/>
      </w:rPr>
    </w:lvl>
  </w:abstractNum>
  <w:abstractNum w:abstractNumId="109" w15:restartNumberingAfterBreak="0">
    <w:nsid w:val="6F027112"/>
    <w:multiLevelType w:val="multilevel"/>
    <w:tmpl w:val="6F02711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0" w15:restartNumberingAfterBreak="0">
    <w:nsid w:val="708B45B0"/>
    <w:multiLevelType w:val="multilevel"/>
    <w:tmpl w:val="708B45B0"/>
    <w:lvl w:ilvl="0">
      <w:start w:val="1"/>
      <w:numFmt w:val="bullet"/>
      <w:lvlText w:val=""/>
      <w:lvlJc w:val="left"/>
      <w:pPr>
        <w:ind w:left="1524" w:hanging="360"/>
      </w:pPr>
      <w:rPr>
        <w:rFonts w:ascii="Symbol" w:hAnsi="Symbol" w:hint="default"/>
        <w:sz w:val="13"/>
        <w:szCs w:val="13"/>
      </w:rPr>
    </w:lvl>
    <w:lvl w:ilvl="1">
      <w:start w:val="1"/>
      <w:numFmt w:val="bullet"/>
      <w:lvlText w:val="o"/>
      <w:lvlJc w:val="left"/>
      <w:pPr>
        <w:ind w:left="2244" w:hanging="360"/>
      </w:pPr>
      <w:rPr>
        <w:rFonts w:ascii="Courier New" w:hAnsi="Courier New" w:cs="Courier New" w:hint="default"/>
      </w:rPr>
    </w:lvl>
    <w:lvl w:ilvl="2">
      <w:start w:val="1"/>
      <w:numFmt w:val="bullet"/>
      <w:lvlText w:val=""/>
      <w:lvlJc w:val="left"/>
      <w:pPr>
        <w:ind w:left="2964" w:hanging="360"/>
      </w:pPr>
      <w:rPr>
        <w:rFonts w:ascii="Wingdings" w:hAnsi="Wingdings" w:hint="default"/>
      </w:rPr>
    </w:lvl>
    <w:lvl w:ilvl="3">
      <w:start w:val="1"/>
      <w:numFmt w:val="bullet"/>
      <w:lvlText w:val=""/>
      <w:lvlJc w:val="left"/>
      <w:pPr>
        <w:ind w:left="3684" w:hanging="360"/>
      </w:pPr>
      <w:rPr>
        <w:rFonts w:ascii="Symbol" w:hAnsi="Symbol" w:hint="default"/>
      </w:rPr>
    </w:lvl>
    <w:lvl w:ilvl="4">
      <w:start w:val="1"/>
      <w:numFmt w:val="bullet"/>
      <w:lvlText w:val="o"/>
      <w:lvlJc w:val="left"/>
      <w:pPr>
        <w:ind w:left="4404" w:hanging="360"/>
      </w:pPr>
      <w:rPr>
        <w:rFonts w:ascii="Courier New" w:hAnsi="Courier New" w:cs="Courier New" w:hint="default"/>
      </w:rPr>
    </w:lvl>
    <w:lvl w:ilvl="5">
      <w:start w:val="1"/>
      <w:numFmt w:val="bullet"/>
      <w:lvlText w:val=""/>
      <w:lvlJc w:val="left"/>
      <w:pPr>
        <w:ind w:left="5124" w:hanging="360"/>
      </w:pPr>
      <w:rPr>
        <w:rFonts w:ascii="Wingdings" w:hAnsi="Wingdings" w:hint="default"/>
      </w:rPr>
    </w:lvl>
    <w:lvl w:ilvl="6">
      <w:start w:val="1"/>
      <w:numFmt w:val="bullet"/>
      <w:lvlText w:val=""/>
      <w:lvlJc w:val="left"/>
      <w:pPr>
        <w:ind w:left="5844" w:hanging="360"/>
      </w:pPr>
      <w:rPr>
        <w:rFonts w:ascii="Symbol" w:hAnsi="Symbol" w:hint="default"/>
      </w:rPr>
    </w:lvl>
    <w:lvl w:ilvl="7">
      <w:start w:val="1"/>
      <w:numFmt w:val="bullet"/>
      <w:lvlText w:val="o"/>
      <w:lvlJc w:val="left"/>
      <w:pPr>
        <w:ind w:left="6564" w:hanging="360"/>
      </w:pPr>
      <w:rPr>
        <w:rFonts w:ascii="Courier New" w:hAnsi="Courier New" w:cs="Courier New" w:hint="default"/>
      </w:rPr>
    </w:lvl>
    <w:lvl w:ilvl="8">
      <w:start w:val="1"/>
      <w:numFmt w:val="bullet"/>
      <w:lvlText w:val=""/>
      <w:lvlJc w:val="left"/>
      <w:pPr>
        <w:ind w:left="7284" w:hanging="360"/>
      </w:pPr>
      <w:rPr>
        <w:rFonts w:ascii="Wingdings" w:hAnsi="Wingdings" w:hint="default"/>
      </w:rPr>
    </w:lvl>
  </w:abstractNum>
  <w:abstractNum w:abstractNumId="111" w15:restartNumberingAfterBreak="0">
    <w:nsid w:val="7132609C"/>
    <w:multiLevelType w:val="hybridMultilevel"/>
    <w:tmpl w:val="832EFA2C"/>
    <w:lvl w:ilvl="0" w:tplc="9FD4F018">
      <w:start w:val="5"/>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2" w15:restartNumberingAfterBreak="0">
    <w:nsid w:val="72F31EAB"/>
    <w:multiLevelType w:val="hybridMultilevel"/>
    <w:tmpl w:val="6DB405E6"/>
    <w:lvl w:ilvl="0" w:tplc="04090001">
      <w:start w:val="1"/>
      <w:numFmt w:val="bullet"/>
      <w:lvlText w:val=""/>
      <w:lvlJc w:val="left"/>
      <w:pPr>
        <w:ind w:left="1464" w:hanging="360"/>
      </w:pPr>
      <w:rPr>
        <w:rFonts w:ascii="Symbol" w:hAnsi="Symbol"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13" w15:restartNumberingAfterBreak="0">
    <w:nsid w:val="72FF7EB6"/>
    <w:multiLevelType w:val="hybridMultilevel"/>
    <w:tmpl w:val="256AD5FE"/>
    <w:lvl w:ilvl="0" w:tplc="6D90019C">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57C7516"/>
    <w:multiLevelType w:val="hybridMultilevel"/>
    <w:tmpl w:val="E93C2D02"/>
    <w:lvl w:ilvl="0" w:tplc="09102A1C">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5" w15:restartNumberingAfterBreak="0">
    <w:nsid w:val="76BF49BF"/>
    <w:multiLevelType w:val="hybridMultilevel"/>
    <w:tmpl w:val="5A2E1C0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76C11056"/>
    <w:multiLevelType w:val="singleLevel"/>
    <w:tmpl w:val="76C11056"/>
    <w:lvl w:ilvl="0">
      <w:start w:val="1"/>
      <w:numFmt w:val="bullet"/>
      <w:lvlText w:val=""/>
      <w:lvlJc w:val="left"/>
      <w:pPr>
        <w:tabs>
          <w:tab w:val="left" w:pos="360"/>
        </w:tabs>
        <w:ind w:left="360" w:hanging="360"/>
      </w:pPr>
      <w:rPr>
        <w:rFonts w:ascii="Symbol" w:hAnsi="Symbol" w:hint="default"/>
      </w:rPr>
    </w:lvl>
  </w:abstractNum>
  <w:abstractNum w:abstractNumId="117" w15:restartNumberingAfterBreak="0">
    <w:nsid w:val="76EE4E00"/>
    <w:multiLevelType w:val="hybridMultilevel"/>
    <w:tmpl w:val="1DBC249E"/>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18" w15:restartNumberingAfterBreak="0">
    <w:nsid w:val="77EA2A16"/>
    <w:multiLevelType w:val="hybridMultilevel"/>
    <w:tmpl w:val="8516153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19" w15:restartNumberingAfterBreak="0">
    <w:nsid w:val="783E3608"/>
    <w:multiLevelType w:val="multilevel"/>
    <w:tmpl w:val="356A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96D118E"/>
    <w:multiLevelType w:val="hybridMultilevel"/>
    <w:tmpl w:val="2FD0B25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21" w15:restartNumberingAfterBreak="0">
    <w:nsid w:val="7A4C1B7A"/>
    <w:multiLevelType w:val="hybridMultilevel"/>
    <w:tmpl w:val="893C2CF6"/>
    <w:lvl w:ilvl="0" w:tplc="0A731FC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abstractNum w:abstractNumId="123" w15:restartNumberingAfterBreak="0">
    <w:nsid w:val="7BBA6B72"/>
    <w:multiLevelType w:val="multilevel"/>
    <w:tmpl w:val="8D54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BC05340"/>
    <w:multiLevelType w:val="singleLevel"/>
    <w:tmpl w:val="7BC05340"/>
    <w:lvl w:ilvl="0">
      <w:start w:val="1"/>
      <w:numFmt w:val="bullet"/>
      <w:lvlText w:val=""/>
      <w:lvlJc w:val="left"/>
      <w:pPr>
        <w:tabs>
          <w:tab w:val="left" w:pos="360"/>
        </w:tabs>
        <w:ind w:left="360" w:hanging="360"/>
      </w:pPr>
      <w:rPr>
        <w:rFonts w:ascii="Symbol" w:hAnsi="Symbol" w:hint="default"/>
      </w:rPr>
    </w:lvl>
  </w:abstractNum>
  <w:abstractNum w:abstractNumId="125" w15:restartNumberingAfterBreak="0">
    <w:nsid w:val="7BD8567C"/>
    <w:multiLevelType w:val="hybridMultilevel"/>
    <w:tmpl w:val="868C3DC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6" w15:restartNumberingAfterBreak="0">
    <w:nsid w:val="7C9C2E8B"/>
    <w:multiLevelType w:val="singleLevel"/>
    <w:tmpl w:val="7C9C2E8B"/>
    <w:lvl w:ilvl="0">
      <w:start w:val="1"/>
      <w:numFmt w:val="bullet"/>
      <w:lvlText w:val=""/>
      <w:lvlJc w:val="left"/>
      <w:pPr>
        <w:tabs>
          <w:tab w:val="left" w:pos="-420"/>
        </w:tabs>
        <w:ind w:left="1200" w:hanging="360"/>
      </w:pPr>
      <w:rPr>
        <w:rFonts w:ascii="Symbol" w:hAnsi="Symbol" w:hint="default"/>
        <w:sz w:val="18"/>
        <w:szCs w:val="18"/>
      </w:rPr>
    </w:lvl>
  </w:abstractNum>
  <w:abstractNum w:abstractNumId="127" w15:restartNumberingAfterBreak="0">
    <w:nsid w:val="7FB216C9"/>
    <w:multiLevelType w:val="multilevel"/>
    <w:tmpl w:val="7FB216C9"/>
    <w:lvl w:ilvl="0">
      <w:start w:val="1"/>
      <w:numFmt w:val="bullet"/>
      <w:lvlText w:val=""/>
      <w:lvlJc w:val="left"/>
      <w:pPr>
        <w:ind w:left="1350" w:hanging="360"/>
      </w:pPr>
      <w:rPr>
        <w:rFonts w:ascii="Symbol" w:hAnsi="Symbol" w:hint="default"/>
      </w:rPr>
    </w:lvl>
    <w:lvl w:ilvl="1">
      <w:start w:val="1"/>
      <w:numFmt w:val="bullet"/>
      <w:lvlText w:val="o"/>
      <w:lvlJc w:val="left"/>
      <w:pPr>
        <w:ind w:left="2070" w:hanging="360"/>
      </w:pPr>
      <w:rPr>
        <w:rFonts w:ascii="Courier New" w:hAnsi="Courier New" w:cs="Courier New" w:hint="default"/>
      </w:rPr>
    </w:lvl>
    <w:lvl w:ilvl="2">
      <w:start w:val="1"/>
      <w:numFmt w:val="bullet"/>
      <w:lvlText w:val=""/>
      <w:lvlJc w:val="left"/>
      <w:pPr>
        <w:ind w:left="2790" w:hanging="360"/>
      </w:pPr>
      <w:rPr>
        <w:rFonts w:ascii="Wingdings" w:hAnsi="Wingdings" w:hint="default"/>
      </w:rPr>
    </w:lvl>
    <w:lvl w:ilvl="3">
      <w:start w:val="1"/>
      <w:numFmt w:val="bullet"/>
      <w:lvlText w:val=""/>
      <w:lvlJc w:val="left"/>
      <w:pPr>
        <w:ind w:left="3510" w:hanging="360"/>
      </w:pPr>
      <w:rPr>
        <w:rFonts w:ascii="Symbol" w:hAnsi="Symbol" w:hint="default"/>
      </w:rPr>
    </w:lvl>
    <w:lvl w:ilvl="4">
      <w:start w:val="1"/>
      <w:numFmt w:val="bullet"/>
      <w:lvlText w:val="o"/>
      <w:lvlJc w:val="left"/>
      <w:pPr>
        <w:ind w:left="4230" w:hanging="360"/>
      </w:pPr>
      <w:rPr>
        <w:rFonts w:ascii="Courier New" w:hAnsi="Courier New" w:cs="Courier New" w:hint="default"/>
      </w:rPr>
    </w:lvl>
    <w:lvl w:ilvl="5">
      <w:start w:val="1"/>
      <w:numFmt w:val="bullet"/>
      <w:lvlText w:val=""/>
      <w:lvlJc w:val="left"/>
      <w:pPr>
        <w:ind w:left="4950" w:hanging="360"/>
      </w:pPr>
      <w:rPr>
        <w:rFonts w:ascii="Wingdings" w:hAnsi="Wingdings" w:hint="default"/>
      </w:rPr>
    </w:lvl>
    <w:lvl w:ilvl="6">
      <w:start w:val="1"/>
      <w:numFmt w:val="bullet"/>
      <w:lvlText w:val=""/>
      <w:lvlJc w:val="left"/>
      <w:pPr>
        <w:ind w:left="5670" w:hanging="360"/>
      </w:pPr>
      <w:rPr>
        <w:rFonts w:ascii="Symbol" w:hAnsi="Symbol" w:hint="default"/>
      </w:rPr>
    </w:lvl>
    <w:lvl w:ilvl="7">
      <w:start w:val="1"/>
      <w:numFmt w:val="bullet"/>
      <w:lvlText w:val="o"/>
      <w:lvlJc w:val="left"/>
      <w:pPr>
        <w:ind w:left="6390" w:hanging="360"/>
      </w:pPr>
      <w:rPr>
        <w:rFonts w:ascii="Courier New" w:hAnsi="Courier New" w:cs="Courier New" w:hint="default"/>
      </w:rPr>
    </w:lvl>
    <w:lvl w:ilvl="8">
      <w:start w:val="1"/>
      <w:numFmt w:val="bullet"/>
      <w:lvlText w:val=""/>
      <w:lvlJc w:val="left"/>
      <w:pPr>
        <w:ind w:left="7110" w:hanging="360"/>
      </w:pPr>
      <w:rPr>
        <w:rFonts w:ascii="Wingdings" w:hAnsi="Wingdings" w:hint="default"/>
      </w:rPr>
    </w:lvl>
  </w:abstractNum>
  <w:num w:numId="1" w16cid:durableId="1011906504">
    <w:abstractNumId w:val="122"/>
  </w:num>
  <w:num w:numId="2" w16cid:durableId="276066820">
    <w:abstractNumId w:val="64"/>
  </w:num>
  <w:num w:numId="3" w16cid:durableId="673915768">
    <w:abstractNumId w:val="9"/>
  </w:num>
  <w:num w:numId="4" w16cid:durableId="554390144">
    <w:abstractNumId w:val="47"/>
  </w:num>
  <w:num w:numId="5" w16cid:durableId="762410568">
    <w:abstractNumId w:val="32"/>
  </w:num>
  <w:num w:numId="6" w16cid:durableId="189029182">
    <w:abstractNumId w:val="100"/>
  </w:num>
  <w:num w:numId="7" w16cid:durableId="1322200651">
    <w:abstractNumId w:val="104"/>
  </w:num>
  <w:num w:numId="8" w16cid:durableId="845173767">
    <w:abstractNumId w:val="98"/>
  </w:num>
  <w:num w:numId="9" w16cid:durableId="1149127551">
    <w:abstractNumId w:val="6"/>
  </w:num>
  <w:num w:numId="10" w16cid:durableId="951478646">
    <w:abstractNumId w:val="40"/>
  </w:num>
  <w:num w:numId="11" w16cid:durableId="2061202396">
    <w:abstractNumId w:val="114"/>
  </w:num>
  <w:num w:numId="12" w16cid:durableId="502402101">
    <w:abstractNumId w:val="91"/>
  </w:num>
  <w:num w:numId="13" w16cid:durableId="51315233">
    <w:abstractNumId w:val="13"/>
  </w:num>
  <w:num w:numId="14" w16cid:durableId="1452824885">
    <w:abstractNumId w:val="95"/>
  </w:num>
  <w:num w:numId="15" w16cid:durableId="2037078659">
    <w:abstractNumId w:val="94"/>
  </w:num>
  <w:num w:numId="16" w16cid:durableId="341518612">
    <w:abstractNumId w:val="36"/>
  </w:num>
  <w:num w:numId="17" w16cid:durableId="1460152231">
    <w:abstractNumId w:val="79"/>
  </w:num>
  <w:num w:numId="18" w16cid:durableId="1687249365">
    <w:abstractNumId w:val="76"/>
  </w:num>
  <w:num w:numId="19" w16cid:durableId="525871011">
    <w:abstractNumId w:val="78"/>
  </w:num>
  <w:num w:numId="20" w16cid:durableId="2107800059">
    <w:abstractNumId w:val="80"/>
  </w:num>
  <w:num w:numId="21" w16cid:durableId="558252025">
    <w:abstractNumId w:val="73"/>
  </w:num>
  <w:num w:numId="22" w16cid:durableId="1787387822">
    <w:abstractNumId w:val="29"/>
  </w:num>
  <w:num w:numId="23" w16cid:durableId="1576740760">
    <w:abstractNumId w:val="115"/>
  </w:num>
  <w:num w:numId="24" w16cid:durableId="1956867474">
    <w:abstractNumId w:val="111"/>
  </w:num>
  <w:num w:numId="25" w16cid:durableId="837115842">
    <w:abstractNumId w:val="15"/>
  </w:num>
  <w:num w:numId="26" w16cid:durableId="1749188340">
    <w:abstractNumId w:val="103"/>
  </w:num>
  <w:num w:numId="27" w16cid:durableId="1172336039">
    <w:abstractNumId w:val="54"/>
  </w:num>
  <w:num w:numId="28" w16cid:durableId="701057735">
    <w:abstractNumId w:val="117"/>
  </w:num>
  <w:num w:numId="29" w16cid:durableId="226109175">
    <w:abstractNumId w:val="120"/>
  </w:num>
  <w:num w:numId="30" w16cid:durableId="729884245">
    <w:abstractNumId w:val="70"/>
  </w:num>
  <w:num w:numId="31" w16cid:durableId="862481351">
    <w:abstractNumId w:val="19"/>
  </w:num>
  <w:num w:numId="32" w16cid:durableId="1633974776">
    <w:abstractNumId w:val="99"/>
  </w:num>
  <w:num w:numId="33" w16cid:durableId="160047979">
    <w:abstractNumId w:val="107"/>
  </w:num>
  <w:num w:numId="34" w16cid:durableId="1623219680">
    <w:abstractNumId w:val="33"/>
  </w:num>
  <w:num w:numId="35" w16cid:durableId="960380004">
    <w:abstractNumId w:val="118"/>
  </w:num>
  <w:num w:numId="36" w16cid:durableId="728770039">
    <w:abstractNumId w:val="23"/>
  </w:num>
  <w:num w:numId="37" w16cid:durableId="1189178141">
    <w:abstractNumId w:val="97"/>
  </w:num>
  <w:num w:numId="38" w16cid:durableId="1707367950">
    <w:abstractNumId w:val="25"/>
  </w:num>
  <w:num w:numId="39" w16cid:durableId="1169715889">
    <w:abstractNumId w:val="62"/>
  </w:num>
  <w:num w:numId="40" w16cid:durableId="215357234">
    <w:abstractNumId w:val="85"/>
  </w:num>
  <w:num w:numId="41" w16cid:durableId="1151291646">
    <w:abstractNumId w:val="55"/>
  </w:num>
  <w:num w:numId="42" w16cid:durableId="920409219">
    <w:abstractNumId w:val="44"/>
  </w:num>
  <w:num w:numId="43" w16cid:durableId="681470822">
    <w:abstractNumId w:val="14"/>
  </w:num>
  <w:num w:numId="44" w16cid:durableId="1253129429">
    <w:abstractNumId w:val="2"/>
  </w:num>
  <w:num w:numId="45" w16cid:durableId="1272250893">
    <w:abstractNumId w:val="123"/>
  </w:num>
  <w:num w:numId="46" w16cid:durableId="1829705111">
    <w:abstractNumId w:val="88"/>
  </w:num>
  <w:num w:numId="47" w16cid:durableId="982199163">
    <w:abstractNumId w:val="53"/>
  </w:num>
  <w:num w:numId="48" w16cid:durableId="943810347">
    <w:abstractNumId w:val="43"/>
  </w:num>
  <w:num w:numId="49" w16cid:durableId="1872955747">
    <w:abstractNumId w:val="86"/>
  </w:num>
  <w:num w:numId="50" w16cid:durableId="193276033">
    <w:abstractNumId w:val="41"/>
  </w:num>
  <w:num w:numId="51" w16cid:durableId="1050037541">
    <w:abstractNumId w:val="26"/>
  </w:num>
  <w:num w:numId="52" w16cid:durableId="794524438">
    <w:abstractNumId w:val="89"/>
  </w:num>
  <w:num w:numId="53" w16cid:durableId="1479227576">
    <w:abstractNumId w:val="4"/>
  </w:num>
  <w:num w:numId="54" w16cid:durableId="466321092">
    <w:abstractNumId w:val="50"/>
  </w:num>
  <w:num w:numId="55" w16cid:durableId="765031750">
    <w:abstractNumId w:val="106"/>
  </w:num>
  <w:num w:numId="56" w16cid:durableId="1891066204">
    <w:abstractNumId w:val="87"/>
  </w:num>
  <w:num w:numId="57" w16cid:durableId="129254863">
    <w:abstractNumId w:val="71"/>
  </w:num>
  <w:num w:numId="58" w16cid:durableId="1785618189">
    <w:abstractNumId w:val="74"/>
  </w:num>
  <w:num w:numId="59" w16cid:durableId="1160393031">
    <w:abstractNumId w:val="58"/>
  </w:num>
  <w:num w:numId="60" w16cid:durableId="110521020">
    <w:abstractNumId w:val="31"/>
  </w:num>
  <w:num w:numId="61" w16cid:durableId="1876890108">
    <w:abstractNumId w:val="7"/>
  </w:num>
  <w:num w:numId="62" w16cid:durableId="51851038">
    <w:abstractNumId w:val="45"/>
  </w:num>
  <w:num w:numId="63" w16cid:durableId="107160359">
    <w:abstractNumId w:val="56"/>
  </w:num>
  <w:num w:numId="64" w16cid:durableId="1018312113">
    <w:abstractNumId w:val="65"/>
  </w:num>
  <w:num w:numId="65" w16cid:durableId="1418595777">
    <w:abstractNumId w:val="48"/>
  </w:num>
  <w:num w:numId="66" w16cid:durableId="1620717338">
    <w:abstractNumId w:val="96"/>
  </w:num>
  <w:num w:numId="67" w16cid:durableId="1982954173">
    <w:abstractNumId w:val="57"/>
  </w:num>
  <w:num w:numId="68" w16cid:durableId="966201106">
    <w:abstractNumId w:val="119"/>
  </w:num>
  <w:num w:numId="69" w16cid:durableId="290744745">
    <w:abstractNumId w:val="83"/>
  </w:num>
  <w:num w:numId="70" w16cid:durableId="1203789591">
    <w:abstractNumId w:val="51"/>
  </w:num>
  <w:num w:numId="71" w16cid:durableId="800221624">
    <w:abstractNumId w:val="68"/>
  </w:num>
  <w:num w:numId="72" w16cid:durableId="1928224379">
    <w:abstractNumId w:val="24"/>
  </w:num>
  <w:num w:numId="73" w16cid:durableId="1044016312">
    <w:abstractNumId w:val="101"/>
  </w:num>
  <w:num w:numId="74" w16cid:durableId="1369332132">
    <w:abstractNumId w:val="92"/>
  </w:num>
  <w:num w:numId="75" w16cid:durableId="503932042">
    <w:abstractNumId w:val="39"/>
  </w:num>
  <w:num w:numId="76" w16cid:durableId="1919289923">
    <w:abstractNumId w:val="84"/>
  </w:num>
  <w:num w:numId="77" w16cid:durableId="42875867">
    <w:abstractNumId w:val="75"/>
  </w:num>
  <w:num w:numId="78" w16cid:durableId="1693844546">
    <w:abstractNumId w:val="3"/>
  </w:num>
  <w:num w:numId="79" w16cid:durableId="187645875">
    <w:abstractNumId w:val="22"/>
  </w:num>
  <w:num w:numId="80" w16cid:durableId="1869295086">
    <w:abstractNumId w:val="21"/>
  </w:num>
  <w:num w:numId="81" w16cid:durableId="43456858">
    <w:abstractNumId w:val="46"/>
  </w:num>
  <w:num w:numId="82" w16cid:durableId="1398437484">
    <w:abstractNumId w:val="77"/>
  </w:num>
  <w:num w:numId="83" w16cid:durableId="2076706779">
    <w:abstractNumId w:val="126"/>
  </w:num>
  <w:num w:numId="84" w16cid:durableId="1687437265">
    <w:abstractNumId w:val="8"/>
  </w:num>
  <w:num w:numId="85" w16cid:durableId="1241410096">
    <w:abstractNumId w:val="125"/>
  </w:num>
  <w:num w:numId="86" w16cid:durableId="1472865247">
    <w:abstractNumId w:val="93"/>
  </w:num>
  <w:num w:numId="87" w16cid:durableId="450170325">
    <w:abstractNumId w:val="108"/>
  </w:num>
  <w:num w:numId="88" w16cid:durableId="508563929">
    <w:abstractNumId w:val="81"/>
  </w:num>
  <w:num w:numId="89" w16cid:durableId="122306710">
    <w:abstractNumId w:val="112"/>
  </w:num>
  <w:num w:numId="90" w16cid:durableId="110907737">
    <w:abstractNumId w:val="102"/>
  </w:num>
  <w:num w:numId="91" w16cid:durableId="298540743">
    <w:abstractNumId w:val="67"/>
  </w:num>
  <w:num w:numId="92" w16cid:durableId="203325061">
    <w:abstractNumId w:val="5"/>
  </w:num>
  <w:num w:numId="93" w16cid:durableId="1445541738">
    <w:abstractNumId w:val="0"/>
  </w:num>
  <w:num w:numId="94" w16cid:durableId="293562543">
    <w:abstractNumId w:val="127"/>
  </w:num>
  <w:num w:numId="95" w16cid:durableId="2136752708">
    <w:abstractNumId w:val="113"/>
  </w:num>
  <w:num w:numId="96" w16cid:durableId="1199464439">
    <w:abstractNumId w:val="82"/>
  </w:num>
  <w:num w:numId="97" w16cid:durableId="244925584">
    <w:abstractNumId w:val="1"/>
  </w:num>
  <w:num w:numId="98" w16cid:durableId="1983537670">
    <w:abstractNumId w:val="20"/>
  </w:num>
  <w:num w:numId="99" w16cid:durableId="711657025">
    <w:abstractNumId w:val="124"/>
  </w:num>
  <w:num w:numId="100" w16cid:durableId="2115202622">
    <w:abstractNumId w:val="30"/>
  </w:num>
  <w:num w:numId="101" w16cid:durableId="1232621541">
    <w:abstractNumId w:val="11"/>
  </w:num>
  <w:num w:numId="102" w16cid:durableId="923224034">
    <w:abstractNumId w:val="121"/>
  </w:num>
  <w:num w:numId="103" w16cid:durableId="292709147">
    <w:abstractNumId w:val="72"/>
  </w:num>
  <w:num w:numId="104" w16cid:durableId="1570072113">
    <w:abstractNumId w:val="116"/>
  </w:num>
  <w:num w:numId="105" w16cid:durableId="865756341">
    <w:abstractNumId w:val="52"/>
  </w:num>
  <w:num w:numId="106" w16cid:durableId="419956116">
    <w:abstractNumId w:val="34"/>
  </w:num>
  <w:num w:numId="107" w16cid:durableId="2043892649">
    <w:abstractNumId w:val="27"/>
  </w:num>
  <w:num w:numId="108" w16cid:durableId="1173954537">
    <w:abstractNumId w:val="12"/>
  </w:num>
  <w:num w:numId="109" w16cid:durableId="1434208321">
    <w:abstractNumId w:val="18"/>
  </w:num>
  <w:num w:numId="110" w16cid:durableId="1630478887">
    <w:abstractNumId w:val="90"/>
  </w:num>
  <w:num w:numId="111" w16cid:durableId="1060833028">
    <w:abstractNumId w:val="109"/>
  </w:num>
  <w:num w:numId="112" w16cid:durableId="197477083">
    <w:abstractNumId w:val="28"/>
  </w:num>
  <w:num w:numId="113" w16cid:durableId="1075399293">
    <w:abstractNumId w:val="110"/>
  </w:num>
  <w:num w:numId="114" w16cid:durableId="666254926">
    <w:abstractNumId w:val="35"/>
  </w:num>
  <w:num w:numId="115" w16cid:durableId="1874730609">
    <w:abstractNumId w:val="16"/>
  </w:num>
  <w:num w:numId="116" w16cid:durableId="2106342984">
    <w:abstractNumId w:val="63"/>
  </w:num>
  <w:num w:numId="117" w16cid:durableId="1205217960">
    <w:abstractNumId w:val="42"/>
  </w:num>
  <w:num w:numId="118" w16cid:durableId="74283530">
    <w:abstractNumId w:val="38"/>
  </w:num>
  <w:num w:numId="119" w16cid:durableId="131290404">
    <w:abstractNumId w:val="66"/>
  </w:num>
  <w:num w:numId="120" w16cid:durableId="283730745">
    <w:abstractNumId w:val="60"/>
  </w:num>
  <w:num w:numId="121" w16cid:durableId="1990788439">
    <w:abstractNumId w:val="105"/>
  </w:num>
  <w:num w:numId="122" w16cid:durableId="559291181">
    <w:abstractNumId w:val="61"/>
  </w:num>
  <w:num w:numId="123" w16cid:durableId="1700622251">
    <w:abstractNumId w:val="59"/>
  </w:num>
  <w:num w:numId="124" w16cid:durableId="2066945920">
    <w:abstractNumId w:val="49"/>
  </w:num>
  <w:num w:numId="125" w16cid:durableId="1118141359">
    <w:abstractNumId w:val="69"/>
  </w:num>
  <w:num w:numId="126" w16cid:durableId="476267879">
    <w:abstractNumId w:val="10"/>
  </w:num>
  <w:num w:numId="127" w16cid:durableId="793989524">
    <w:abstractNumId w:val="37"/>
  </w:num>
  <w:num w:numId="128" w16cid:durableId="2019236243">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489E"/>
    <w:rsid w:val="00007C58"/>
    <w:rsid w:val="00010B5D"/>
    <w:rsid w:val="000121DA"/>
    <w:rsid w:val="000205EB"/>
    <w:rsid w:val="0002129A"/>
    <w:rsid w:val="00021E72"/>
    <w:rsid w:val="0002248E"/>
    <w:rsid w:val="00023A9D"/>
    <w:rsid w:val="0003028A"/>
    <w:rsid w:val="00033305"/>
    <w:rsid w:val="00034748"/>
    <w:rsid w:val="00040118"/>
    <w:rsid w:val="000410D0"/>
    <w:rsid w:val="0004229E"/>
    <w:rsid w:val="00050C89"/>
    <w:rsid w:val="00052080"/>
    <w:rsid w:val="0005505F"/>
    <w:rsid w:val="0005563F"/>
    <w:rsid w:val="00060ABD"/>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A25E0"/>
    <w:rsid w:val="000A2E6C"/>
    <w:rsid w:val="000A31DE"/>
    <w:rsid w:val="000A647F"/>
    <w:rsid w:val="000B2AA4"/>
    <w:rsid w:val="000B3437"/>
    <w:rsid w:val="000B5B8A"/>
    <w:rsid w:val="000B7A57"/>
    <w:rsid w:val="000B7BF7"/>
    <w:rsid w:val="000C511D"/>
    <w:rsid w:val="000C54BA"/>
    <w:rsid w:val="000C6B06"/>
    <w:rsid w:val="000D0DF3"/>
    <w:rsid w:val="000D29F6"/>
    <w:rsid w:val="000D2BA2"/>
    <w:rsid w:val="000D6106"/>
    <w:rsid w:val="000E05CB"/>
    <w:rsid w:val="000E0FC8"/>
    <w:rsid w:val="000E23D4"/>
    <w:rsid w:val="000E34DB"/>
    <w:rsid w:val="000E470E"/>
    <w:rsid w:val="000E63EA"/>
    <w:rsid w:val="000E6CB8"/>
    <w:rsid w:val="000F0B50"/>
    <w:rsid w:val="000F329B"/>
    <w:rsid w:val="000F5975"/>
    <w:rsid w:val="000F7665"/>
    <w:rsid w:val="00102613"/>
    <w:rsid w:val="00102852"/>
    <w:rsid w:val="00103CA5"/>
    <w:rsid w:val="00103CF3"/>
    <w:rsid w:val="001041AA"/>
    <w:rsid w:val="0010479E"/>
    <w:rsid w:val="00105805"/>
    <w:rsid w:val="0011064F"/>
    <w:rsid w:val="001113A8"/>
    <w:rsid w:val="00111B4A"/>
    <w:rsid w:val="001160AD"/>
    <w:rsid w:val="00121A58"/>
    <w:rsid w:val="00121C9F"/>
    <w:rsid w:val="00122400"/>
    <w:rsid w:val="001241A4"/>
    <w:rsid w:val="00124FD6"/>
    <w:rsid w:val="00127E30"/>
    <w:rsid w:val="0013126E"/>
    <w:rsid w:val="00132345"/>
    <w:rsid w:val="0013318C"/>
    <w:rsid w:val="00135890"/>
    <w:rsid w:val="0014096F"/>
    <w:rsid w:val="00140EDF"/>
    <w:rsid w:val="00141304"/>
    <w:rsid w:val="0014175D"/>
    <w:rsid w:val="001419A7"/>
    <w:rsid w:val="001424A9"/>
    <w:rsid w:val="0014258E"/>
    <w:rsid w:val="001437C2"/>
    <w:rsid w:val="00147AF1"/>
    <w:rsid w:val="00152FFB"/>
    <w:rsid w:val="00153BE8"/>
    <w:rsid w:val="001545B6"/>
    <w:rsid w:val="00160993"/>
    <w:rsid w:val="001614BB"/>
    <w:rsid w:val="00165A63"/>
    <w:rsid w:val="001670DD"/>
    <w:rsid w:val="00170596"/>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241C"/>
    <w:rsid w:val="001C3B3D"/>
    <w:rsid w:val="001C4FB4"/>
    <w:rsid w:val="001C6B84"/>
    <w:rsid w:val="001C6D15"/>
    <w:rsid w:val="001D05E3"/>
    <w:rsid w:val="001D51C1"/>
    <w:rsid w:val="001E1451"/>
    <w:rsid w:val="001E3509"/>
    <w:rsid w:val="001E6AE6"/>
    <w:rsid w:val="001F07D2"/>
    <w:rsid w:val="001F4693"/>
    <w:rsid w:val="00200EBA"/>
    <w:rsid w:val="0020270A"/>
    <w:rsid w:val="00203ACD"/>
    <w:rsid w:val="00204FEC"/>
    <w:rsid w:val="002075A9"/>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5D"/>
    <w:rsid w:val="002A35DB"/>
    <w:rsid w:val="002A3958"/>
    <w:rsid w:val="002A6432"/>
    <w:rsid w:val="002B1252"/>
    <w:rsid w:val="002B2C5F"/>
    <w:rsid w:val="002B52CD"/>
    <w:rsid w:val="002B54C0"/>
    <w:rsid w:val="002B708D"/>
    <w:rsid w:val="002C1F12"/>
    <w:rsid w:val="002C2488"/>
    <w:rsid w:val="002C3FF0"/>
    <w:rsid w:val="002C682C"/>
    <w:rsid w:val="002C7B89"/>
    <w:rsid w:val="002D302C"/>
    <w:rsid w:val="002D4714"/>
    <w:rsid w:val="002D779E"/>
    <w:rsid w:val="002E285C"/>
    <w:rsid w:val="002E5493"/>
    <w:rsid w:val="002F0EAD"/>
    <w:rsid w:val="002F2E7E"/>
    <w:rsid w:val="002F3C9F"/>
    <w:rsid w:val="002F434B"/>
    <w:rsid w:val="002F5060"/>
    <w:rsid w:val="002F67C2"/>
    <w:rsid w:val="002F6A6C"/>
    <w:rsid w:val="002F79B6"/>
    <w:rsid w:val="00300624"/>
    <w:rsid w:val="00304110"/>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A078E"/>
    <w:rsid w:val="003A0911"/>
    <w:rsid w:val="003A1852"/>
    <w:rsid w:val="003A2137"/>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E6A2E"/>
    <w:rsid w:val="003F1A63"/>
    <w:rsid w:val="003F1C3F"/>
    <w:rsid w:val="003F60AE"/>
    <w:rsid w:val="00404270"/>
    <w:rsid w:val="00410517"/>
    <w:rsid w:val="00412D45"/>
    <w:rsid w:val="004145AC"/>
    <w:rsid w:val="0041535D"/>
    <w:rsid w:val="00415D68"/>
    <w:rsid w:val="00417E42"/>
    <w:rsid w:val="004210D8"/>
    <w:rsid w:val="004210D9"/>
    <w:rsid w:val="00422D86"/>
    <w:rsid w:val="004309A2"/>
    <w:rsid w:val="00431D82"/>
    <w:rsid w:val="00431E85"/>
    <w:rsid w:val="00431EC3"/>
    <w:rsid w:val="00433F60"/>
    <w:rsid w:val="004343FE"/>
    <w:rsid w:val="00434F4B"/>
    <w:rsid w:val="0043516D"/>
    <w:rsid w:val="00436C45"/>
    <w:rsid w:val="00441B55"/>
    <w:rsid w:val="004460B0"/>
    <w:rsid w:val="0044706E"/>
    <w:rsid w:val="004537FF"/>
    <w:rsid w:val="00454239"/>
    <w:rsid w:val="00457647"/>
    <w:rsid w:val="00461C79"/>
    <w:rsid w:val="004624D1"/>
    <w:rsid w:val="004633A3"/>
    <w:rsid w:val="0046491F"/>
    <w:rsid w:val="00466B6D"/>
    <w:rsid w:val="00466C89"/>
    <w:rsid w:val="00467E4B"/>
    <w:rsid w:val="004717BA"/>
    <w:rsid w:val="0047220B"/>
    <w:rsid w:val="00472472"/>
    <w:rsid w:val="0047529A"/>
    <w:rsid w:val="0047576E"/>
    <w:rsid w:val="0048462C"/>
    <w:rsid w:val="00487965"/>
    <w:rsid w:val="004906B9"/>
    <w:rsid w:val="0049101B"/>
    <w:rsid w:val="004919E6"/>
    <w:rsid w:val="00496B33"/>
    <w:rsid w:val="00497120"/>
    <w:rsid w:val="004972B6"/>
    <w:rsid w:val="00497C1A"/>
    <w:rsid w:val="004A0452"/>
    <w:rsid w:val="004A30C9"/>
    <w:rsid w:val="004A5FF7"/>
    <w:rsid w:val="004B122D"/>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5E23"/>
    <w:rsid w:val="004F629D"/>
    <w:rsid w:val="004F6659"/>
    <w:rsid w:val="0050073C"/>
    <w:rsid w:val="0050121F"/>
    <w:rsid w:val="005014F6"/>
    <w:rsid w:val="00501B6F"/>
    <w:rsid w:val="005041B1"/>
    <w:rsid w:val="00505B9B"/>
    <w:rsid w:val="00505E17"/>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3554"/>
    <w:rsid w:val="00573B31"/>
    <w:rsid w:val="005753CA"/>
    <w:rsid w:val="00575E48"/>
    <w:rsid w:val="00581583"/>
    <w:rsid w:val="00583948"/>
    <w:rsid w:val="00583B54"/>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C193C"/>
    <w:rsid w:val="005C25F0"/>
    <w:rsid w:val="005C296D"/>
    <w:rsid w:val="005C4031"/>
    <w:rsid w:val="005C438F"/>
    <w:rsid w:val="005D01B5"/>
    <w:rsid w:val="005D0CD4"/>
    <w:rsid w:val="005D1267"/>
    <w:rsid w:val="005D2BD3"/>
    <w:rsid w:val="005D2E7E"/>
    <w:rsid w:val="005D34D3"/>
    <w:rsid w:val="005D393E"/>
    <w:rsid w:val="005D3CA0"/>
    <w:rsid w:val="005D65F9"/>
    <w:rsid w:val="005D6D55"/>
    <w:rsid w:val="005E1BA2"/>
    <w:rsid w:val="005E5FAB"/>
    <w:rsid w:val="005F01FD"/>
    <w:rsid w:val="005F2787"/>
    <w:rsid w:val="005F44E1"/>
    <w:rsid w:val="005F630A"/>
    <w:rsid w:val="005F762B"/>
    <w:rsid w:val="00600AA1"/>
    <w:rsid w:val="00602B8B"/>
    <w:rsid w:val="0060532C"/>
    <w:rsid w:val="006055EC"/>
    <w:rsid w:val="006060AB"/>
    <w:rsid w:val="006072D8"/>
    <w:rsid w:val="00607726"/>
    <w:rsid w:val="0061128B"/>
    <w:rsid w:val="006121B1"/>
    <w:rsid w:val="00616B73"/>
    <w:rsid w:val="00620D83"/>
    <w:rsid w:val="00621EBF"/>
    <w:rsid w:val="0062297D"/>
    <w:rsid w:val="006267A0"/>
    <w:rsid w:val="00635EAC"/>
    <w:rsid w:val="006371A4"/>
    <w:rsid w:val="0064193B"/>
    <w:rsid w:val="00642A24"/>
    <w:rsid w:val="00646196"/>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3EA4"/>
    <w:rsid w:val="00694E9A"/>
    <w:rsid w:val="00695269"/>
    <w:rsid w:val="006A0258"/>
    <w:rsid w:val="006A198D"/>
    <w:rsid w:val="006A2776"/>
    <w:rsid w:val="006A37BF"/>
    <w:rsid w:val="006B1F2D"/>
    <w:rsid w:val="006B57D3"/>
    <w:rsid w:val="006B6715"/>
    <w:rsid w:val="006C1B5C"/>
    <w:rsid w:val="006C51A7"/>
    <w:rsid w:val="006C6C58"/>
    <w:rsid w:val="006C716F"/>
    <w:rsid w:val="006D1AF1"/>
    <w:rsid w:val="006D2DEE"/>
    <w:rsid w:val="006D2E57"/>
    <w:rsid w:val="006D4AEC"/>
    <w:rsid w:val="006D7C18"/>
    <w:rsid w:val="006E1BB6"/>
    <w:rsid w:val="006E68AE"/>
    <w:rsid w:val="006F3CDA"/>
    <w:rsid w:val="006F6630"/>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27E7"/>
    <w:rsid w:val="007552AA"/>
    <w:rsid w:val="00756B6C"/>
    <w:rsid w:val="0076085F"/>
    <w:rsid w:val="00760C2A"/>
    <w:rsid w:val="00762375"/>
    <w:rsid w:val="00763E20"/>
    <w:rsid w:val="0076400F"/>
    <w:rsid w:val="0076502F"/>
    <w:rsid w:val="007651E1"/>
    <w:rsid w:val="00770200"/>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471"/>
    <w:rsid w:val="007E63E8"/>
    <w:rsid w:val="007F0854"/>
    <w:rsid w:val="007F0F26"/>
    <w:rsid w:val="007F426E"/>
    <w:rsid w:val="007F781C"/>
    <w:rsid w:val="00800113"/>
    <w:rsid w:val="00801335"/>
    <w:rsid w:val="00801B69"/>
    <w:rsid w:val="00801E4B"/>
    <w:rsid w:val="00801E8F"/>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97388"/>
    <w:rsid w:val="008973A7"/>
    <w:rsid w:val="008A0135"/>
    <w:rsid w:val="008A61AC"/>
    <w:rsid w:val="008A627B"/>
    <w:rsid w:val="008B1B90"/>
    <w:rsid w:val="008B34FE"/>
    <w:rsid w:val="008B682F"/>
    <w:rsid w:val="008B68A3"/>
    <w:rsid w:val="008B6C47"/>
    <w:rsid w:val="008C2697"/>
    <w:rsid w:val="008C6921"/>
    <w:rsid w:val="008C6C3E"/>
    <w:rsid w:val="008C717C"/>
    <w:rsid w:val="008D4B42"/>
    <w:rsid w:val="008D6D88"/>
    <w:rsid w:val="008D6FAC"/>
    <w:rsid w:val="008E04F1"/>
    <w:rsid w:val="008E10BD"/>
    <w:rsid w:val="008E3E61"/>
    <w:rsid w:val="008F27B8"/>
    <w:rsid w:val="008F28CF"/>
    <w:rsid w:val="008F5FBC"/>
    <w:rsid w:val="008F61C0"/>
    <w:rsid w:val="009007E6"/>
    <w:rsid w:val="00900EF8"/>
    <w:rsid w:val="009037A2"/>
    <w:rsid w:val="00904142"/>
    <w:rsid w:val="0090526A"/>
    <w:rsid w:val="00906503"/>
    <w:rsid w:val="00906623"/>
    <w:rsid w:val="009074E9"/>
    <w:rsid w:val="00911A03"/>
    <w:rsid w:val="00914A84"/>
    <w:rsid w:val="00920876"/>
    <w:rsid w:val="009214E6"/>
    <w:rsid w:val="00927A2D"/>
    <w:rsid w:val="009306A0"/>
    <w:rsid w:val="009336C6"/>
    <w:rsid w:val="00934D29"/>
    <w:rsid w:val="009354F6"/>
    <w:rsid w:val="00936F0B"/>
    <w:rsid w:val="009415B0"/>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4B7B"/>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1291"/>
    <w:rsid w:val="00A228A1"/>
    <w:rsid w:val="00A241DA"/>
    <w:rsid w:val="00A25F67"/>
    <w:rsid w:val="00A26250"/>
    <w:rsid w:val="00A27CF2"/>
    <w:rsid w:val="00A317A9"/>
    <w:rsid w:val="00A31F7E"/>
    <w:rsid w:val="00A357C7"/>
    <w:rsid w:val="00A4013A"/>
    <w:rsid w:val="00A44DBB"/>
    <w:rsid w:val="00A46D49"/>
    <w:rsid w:val="00A47D7B"/>
    <w:rsid w:val="00A5045C"/>
    <w:rsid w:val="00A50F23"/>
    <w:rsid w:val="00A5421E"/>
    <w:rsid w:val="00A54B54"/>
    <w:rsid w:val="00A55610"/>
    <w:rsid w:val="00A56732"/>
    <w:rsid w:val="00A5704A"/>
    <w:rsid w:val="00A63349"/>
    <w:rsid w:val="00A73658"/>
    <w:rsid w:val="00A73DB1"/>
    <w:rsid w:val="00A75EED"/>
    <w:rsid w:val="00A76603"/>
    <w:rsid w:val="00A76FEB"/>
    <w:rsid w:val="00A81969"/>
    <w:rsid w:val="00A82157"/>
    <w:rsid w:val="00A87294"/>
    <w:rsid w:val="00A92CEC"/>
    <w:rsid w:val="00A93445"/>
    <w:rsid w:val="00A935CE"/>
    <w:rsid w:val="00A94F72"/>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42F6"/>
    <w:rsid w:val="00AF5212"/>
    <w:rsid w:val="00AF793F"/>
    <w:rsid w:val="00B04709"/>
    <w:rsid w:val="00B12CC5"/>
    <w:rsid w:val="00B13E62"/>
    <w:rsid w:val="00B14AD0"/>
    <w:rsid w:val="00B164F8"/>
    <w:rsid w:val="00B1671B"/>
    <w:rsid w:val="00B17566"/>
    <w:rsid w:val="00B176B1"/>
    <w:rsid w:val="00B1772D"/>
    <w:rsid w:val="00B20C7B"/>
    <w:rsid w:val="00B22E65"/>
    <w:rsid w:val="00B31A05"/>
    <w:rsid w:val="00B32F29"/>
    <w:rsid w:val="00B34FE1"/>
    <w:rsid w:val="00B35360"/>
    <w:rsid w:val="00B41204"/>
    <w:rsid w:val="00B51E99"/>
    <w:rsid w:val="00B544BD"/>
    <w:rsid w:val="00B55FA3"/>
    <w:rsid w:val="00B5626E"/>
    <w:rsid w:val="00B56A67"/>
    <w:rsid w:val="00B61F16"/>
    <w:rsid w:val="00B6599F"/>
    <w:rsid w:val="00B7535C"/>
    <w:rsid w:val="00B7552C"/>
    <w:rsid w:val="00B76CE5"/>
    <w:rsid w:val="00B770D6"/>
    <w:rsid w:val="00B77981"/>
    <w:rsid w:val="00B807DA"/>
    <w:rsid w:val="00B83B5F"/>
    <w:rsid w:val="00B83E61"/>
    <w:rsid w:val="00B84763"/>
    <w:rsid w:val="00B85D89"/>
    <w:rsid w:val="00B865E3"/>
    <w:rsid w:val="00B86CBC"/>
    <w:rsid w:val="00B87223"/>
    <w:rsid w:val="00B9106B"/>
    <w:rsid w:val="00B910AE"/>
    <w:rsid w:val="00B94B93"/>
    <w:rsid w:val="00B9596C"/>
    <w:rsid w:val="00BA01E3"/>
    <w:rsid w:val="00BA1F54"/>
    <w:rsid w:val="00BA2419"/>
    <w:rsid w:val="00BA3F00"/>
    <w:rsid w:val="00BB085A"/>
    <w:rsid w:val="00BB10B4"/>
    <w:rsid w:val="00BB1216"/>
    <w:rsid w:val="00BB191F"/>
    <w:rsid w:val="00BB3F6B"/>
    <w:rsid w:val="00BB442E"/>
    <w:rsid w:val="00BB45C5"/>
    <w:rsid w:val="00BB5961"/>
    <w:rsid w:val="00BC0E16"/>
    <w:rsid w:val="00BC180F"/>
    <w:rsid w:val="00BC73D4"/>
    <w:rsid w:val="00BD3122"/>
    <w:rsid w:val="00BD36CF"/>
    <w:rsid w:val="00BD3DF0"/>
    <w:rsid w:val="00BD482A"/>
    <w:rsid w:val="00BD573F"/>
    <w:rsid w:val="00BD627D"/>
    <w:rsid w:val="00BE025F"/>
    <w:rsid w:val="00BE09A8"/>
    <w:rsid w:val="00BE35FA"/>
    <w:rsid w:val="00BE3676"/>
    <w:rsid w:val="00BE3F7C"/>
    <w:rsid w:val="00BE4A8B"/>
    <w:rsid w:val="00BE64A9"/>
    <w:rsid w:val="00BE66F7"/>
    <w:rsid w:val="00BE7D31"/>
    <w:rsid w:val="00BF1D30"/>
    <w:rsid w:val="00BF5D29"/>
    <w:rsid w:val="00BF629F"/>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1731A"/>
    <w:rsid w:val="00C2059B"/>
    <w:rsid w:val="00C23AB6"/>
    <w:rsid w:val="00C244B9"/>
    <w:rsid w:val="00C25333"/>
    <w:rsid w:val="00C265A2"/>
    <w:rsid w:val="00C277CC"/>
    <w:rsid w:val="00C27F3D"/>
    <w:rsid w:val="00C32EB7"/>
    <w:rsid w:val="00C3431D"/>
    <w:rsid w:val="00C36281"/>
    <w:rsid w:val="00C40920"/>
    <w:rsid w:val="00C41306"/>
    <w:rsid w:val="00C440F9"/>
    <w:rsid w:val="00C4499E"/>
    <w:rsid w:val="00C459ED"/>
    <w:rsid w:val="00C45B9D"/>
    <w:rsid w:val="00C51F56"/>
    <w:rsid w:val="00C5296C"/>
    <w:rsid w:val="00C60437"/>
    <w:rsid w:val="00C61CC9"/>
    <w:rsid w:val="00C624EE"/>
    <w:rsid w:val="00C63AC2"/>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6F1"/>
    <w:rsid w:val="00C96FB8"/>
    <w:rsid w:val="00C97A7E"/>
    <w:rsid w:val="00C97BB2"/>
    <w:rsid w:val="00C97D70"/>
    <w:rsid w:val="00CA2DF8"/>
    <w:rsid w:val="00CA5B0A"/>
    <w:rsid w:val="00CA5D66"/>
    <w:rsid w:val="00CB01B1"/>
    <w:rsid w:val="00CB0FC2"/>
    <w:rsid w:val="00CB101E"/>
    <w:rsid w:val="00CB2332"/>
    <w:rsid w:val="00CB23C4"/>
    <w:rsid w:val="00CB4EF6"/>
    <w:rsid w:val="00CB52B8"/>
    <w:rsid w:val="00CB59F9"/>
    <w:rsid w:val="00CB68F0"/>
    <w:rsid w:val="00CC211A"/>
    <w:rsid w:val="00CC4AF2"/>
    <w:rsid w:val="00CC4C4A"/>
    <w:rsid w:val="00CC57AF"/>
    <w:rsid w:val="00CC5C09"/>
    <w:rsid w:val="00CC5FB5"/>
    <w:rsid w:val="00CC6F41"/>
    <w:rsid w:val="00CD03CC"/>
    <w:rsid w:val="00CD156F"/>
    <w:rsid w:val="00CD2D29"/>
    <w:rsid w:val="00CD3A56"/>
    <w:rsid w:val="00CD4EAA"/>
    <w:rsid w:val="00CD5936"/>
    <w:rsid w:val="00CD6392"/>
    <w:rsid w:val="00CD6E48"/>
    <w:rsid w:val="00CE2578"/>
    <w:rsid w:val="00CE404D"/>
    <w:rsid w:val="00CE79E7"/>
    <w:rsid w:val="00CF5CCB"/>
    <w:rsid w:val="00CF68D0"/>
    <w:rsid w:val="00D02861"/>
    <w:rsid w:val="00D04642"/>
    <w:rsid w:val="00D057FB"/>
    <w:rsid w:val="00D06D68"/>
    <w:rsid w:val="00D14309"/>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62DC7"/>
    <w:rsid w:val="00D64FF2"/>
    <w:rsid w:val="00D66039"/>
    <w:rsid w:val="00D7143A"/>
    <w:rsid w:val="00D7239E"/>
    <w:rsid w:val="00D74F50"/>
    <w:rsid w:val="00D75F4E"/>
    <w:rsid w:val="00D8518A"/>
    <w:rsid w:val="00D86560"/>
    <w:rsid w:val="00D87CAE"/>
    <w:rsid w:val="00D9051F"/>
    <w:rsid w:val="00D90BF5"/>
    <w:rsid w:val="00D936C7"/>
    <w:rsid w:val="00D9402D"/>
    <w:rsid w:val="00DA0431"/>
    <w:rsid w:val="00DA2782"/>
    <w:rsid w:val="00DA29FE"/>
    <w:rsid w:val="00DA6D48"/>
    <w:rsid w:val="00DA6F36"/>
    <w:rsid w:val="00DB001A"/>
    <w:rsid w:val="00DB0D29"/>
    <w:rsid w:val="00DB15FB"/>
    <w:rsid w:val="00DB2586"/>
    <w:rsid w:val="00DB6F11"/>
    <w:rsid w:val="00DC28DB"/>
    <w:rsid w:val="00DC28DF"/>
    <w:rsid w:val="00DC2A8F"/>
    <w:rsid w:val="00DC3B43"/>
    <w:rsid w:val="00DC4B06"/>
    <w:rsid w:val="00DC5B9F"/>
    <w:rsid w:val="00DC6967"/>
    <w:rsid w:val="00DC79DF"/>
    <w:rsid w:val="00DD0610"/>
    <w:rsid w:val="00DD068D"/>
    <w:rsid w:val="00DD0AB4"/>
    <w:rsid w:val="00DD11A5"/>
    <w:rsid w:val="00DD2A5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3E2"/>
    <w:rsid w:val="00E1580C"/>
    <w:rsid w:val="00E16AA6"/>
    <w:rsid w:val="00E22FFB"/>
    <w:rsid w:val="00E30631"/>
    <w:rsid w:val="00E32161"/>
    <w:rsid w:val="00E322A2"/>
    <w:rsid w:val="00E32C57"/>
    <w:rsid w:val="00E3318F"/>
    <w:rsid w:val="00E33E48"/>
    <w:rsid w:val="00E33F25"/>
    <w:rsid w:val="00E34B5D"/>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ED8"/>
    <w:rsid w:val="00E8464E"/>
    <w:rsid w:val="00E855C9"/>
    <w:rsid w:val="00E86241"/>
    <w:rsid w:val="00E91745"/>
    <w:rsid w:val="00E923F1"/>
    <w:rsid w:val="00E92DA6"/>
    <w:rsid w:val="00E93CB0"/>
    <w:rsid w:val="00E96B99"/>
    <w:rsid w:val="00E97648"/>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55A3"/>
    <w:rsid w:val="00EF76F1"/>
    <w:rsid w:val="00F00D6C"/>
    <w:rsid w:val="00F01480"/>
    <w:rsid w:val="00F1654B"/>
    <w:rsid w:val="00F16F4C"/>
    <w:rsid w:val="00F20811"/>
    <w:rsid w:val="00F239F0"/>
    <w:rsid w:val="00F24403"/>
    <w:rsid w:val="00F2483A"/>
    <w:rsid w:val="00F26CBA"/>
    <w:rsid w:val="00F32E44"/>
    <w:rsid w:val="00F333F0"/>
    <w:rsid w:val="00F33EB0"/>
    <w:rsid w:val="00F367A8"/>
    <w:rsid w:val="00F376FD"/>
    <w:rsid w:val="00F40D06"/>
    <w:rsid w:val="00F443B7"/>
    <w:rsid w:val="00F47F49"/>
    <w:rsid w:val="00F505DD"/>
    <w:rsid w:val="00F51FAA"/>
    <w:rsid w:val="00F52FDD"/>
    <w:rsid w:val="00F54412"/>
    <w:rsid w:val="00F54D29"/>
    <w:rsid w:val="00F571A1"/>
    <w:rsid w:val="00F571C1"/>
    <w:rsid w:val="00F629F5"/>
    <w:rsid w:val="00F62DDD"/>
    <w:rsid w:val="00F6470B"/>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16A7"/>
    <w:rsid w:val="00FB22D1"/>
    <w:rsid w:val="00FB78DD"/>
    <w:rsid w:val="00FC0682"/>
    <w:rsid w:val="00FC29EB"/>
    <w:rsid w:val="00FC4EEA"/>
    <w:rsid w:val="00FC6CD4"/>
    <w:rsid w:val="00FC7D57"/>
    <w:rsid w:val="00FD1545"/>
    <w:rsid w:val="00FD2AC8"/>
    <w:rsid w:val="00FD733A"/>
    <w:rsid w:val="00FE157E"/>
    <w:rsid w:val="00FE1DA6"/>
    <w:rsid w:val="00FE2213"/>
    <w:rsid w:val="00FE22FF"/>
    <w:rsid w:val="00FE3AD4"/>
    <w:rsid w:val="00FE4BFD"/>
    <w:rsid w:val="00FE5F17"/>
    <w:rsid w:val="00FE65A5"/>
    <w:rsid w:val="00FF2C2D"/>
    <w:rsid w:val="00FF4584"/>
    <w:rsid w:val="00FF54BB"/>
    <w:rsid w:val="00FF5874"/>
    <w:rsid w:val="00FF5AC8"/>
    <w:rsid w:val="00FF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qFormat/>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qFormat/>
    <w:rsid w:val="00B14AD0"/>
    <w:rPr>
      <w:sz w:val="20"/>
      <w:szCs w:val="20"/>
    </w:rPr>
  </w:style>
  <w:style w:type="character" w:customStyle="1" w:styleId="CommentTextChar">
    <w:name w:val="Comment Text Char"/>
    <w:basedOn w:val="DefaultParagraphFont"/>
    <w:link w:val="CommentText"/>
    <w:qForma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qFormat/>
    <w:rsid w:val="00F33EB0"/>
    <w:rPr>
      <w:rFonts w:ascii="Calibri" w:hAnsi="Calibri"/>
      <w:i/>
      <w:iCs/>
      <w:lang w:val="en-GB" w:eastAsia="ja-JP"/>
    </w:rPr>
  </w:style>
  <w:style w:type="paragraph" w:customStyle="1" w:styleId="TableText">
    <w:name w:val="Table Text"/>
    <w:basedOn w:val="Normal"/>
    <w:qFormat/>
    <w:rsid w:val="00F33EB0"/>
    <w:pPr>
      <w:spacing w:before="80" w:after="80"/>
    </w:pPr>
    <w:rPr>
      <w:sz w:val="20"/>
      <w:szCs w:val="20"/>
      <w:lang w:val="en-GB"/>
    </w:rPr>
  </w:style>
  <w:style w:type="paragraph" w:customStyle="1" w:styleId="Tableheader">
    <w:name w:val="Table header"/>
    <w:basedOn w:val="TableText"/>
    <w:qFormat/>
    <w:rsid w:val="00F33EB0"/>
    <w:rPr>
      <w:rFonts w:ascii="Arial" w:hAnsi="Arial"/>
      <w:b/>
    </w:rPr>
  </w:style>
  <w:style w:type="paragraph" w:customStyle="1" w:styleId="hang1">
    <w:name w:val="hang1"/>
    <w:basedOn w:val="Normal"/>
    <w:qFormat/>
    <w:rsid w:val="003A2137"/>
    <w:pPr>
      <w:spacing w:after="120"/>
      <w:ind w:left="567" w:hanging="567"/>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786">
      <w:bodyDiv w:val="1"/>
      <w:marLeft w:val="0"/>
      <w:marRight w:val="0"/>
      <w:marTop w:val="0"/>
      <w:marBottom w:val="0"/>
      <w:divBdr>
        <w:top w:val="none" w:sz="0" w:space="0" w:color="auto"/>
        <w:left w:val="none" w:sz="0" w:space="0" w:color="auto"/>
        <w:bottom w:val="none" w:sz="0" w:space="0" w:color="auto"/>
        <w:right w:val="none" w:sz="0" w:space="0" w:color="auto"/>
      </w:divBdr>
    </w:div>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93671056">
      <w:bodyDiv w:val="1"/>
      <w:marLeft w:val="0"/>
      <w:marRight w:val="0"/>
      <w:marTop w:val="0"/>
      <w:marBottom w:val="0"/>
      <w:divBdr>
        <w:top w:val="none" w:sz="0" w:space="0" w:color="auto"/>
        <w:left w:val="none" w:sz="0" w:space="0" w:color="auto"/>
        <w:bottom w:val="none" w:sz="0" w:space="0" w:color="auto"/>
        <w:right w:val="none" w:sz="0" w:space="0" w:color="auto"/>
      </w:divBdr>
    </w:div>
    <w:div w:id="114955014">
      <w:bodyDiv w:val="1"/>
      <w:marLeft w:val="0"/>
      <w:marRight w:val="0"/>
      <w:marTop w:val="0"/>
      <w:marBottom w:val="0"/>
      <w:divBdr>
        <w:top w:val="none" w:sz="0" w:space="0" w:color="auto"/>
        <w:left w:val="none" w:sz="0" w:space="0" w:color="auto"/>
        <w:bottom w:val="none" w:sz="0" w:space="0" w:color="auto"/>
        <w:right w:val="none" w:sz="0" w:space="0" w:color="auto"/>
      </w:divBdr>
    </w:div>
    <w:div w:id="129979887">
      <w:bodyDiv w:val="1"/>
      <w:marLeft w:val="0"/>
      <w:marRight w:val="0"/>
      <w:marTop w:val="0"/>
      <w:marBottom w:val="0"/>
      <w:divBdr>
        <w:top w:val="none" w:sz="0" w:space="0" w:color="auto"/>
        <w:left w:val="none" w:sz="0" w:space="0" w:color="auto"/>
        <w:bottom w:val="none" w:sz="0" w:space="0" w:color="auto"/>
        <w:right w:val="none" w:sz="0" w:space="0" w:color="auto"/>
      </w:divBdr>
      <w:divsChild>
        <w:div w:id="1962809161">
          <w:marLeft w:val="0"/>
          <w:marRight w:val="0"/>
          <w:marTop w:val="100"/>
          <w:marBottom w:val="100"/>
          <w:divBdr>
            <w:top w:val="none" w:sz="0" w:space="0" w:color="auto"/>
            <w:left w:val="none" w:sz="0" w:space="0" w:color="auto"/>
            <w:bottom w:val="none" w:sz="0" w:space="0" w:color="auto"/>
            <w:right w:val="none" w:sz="0" w:space="0" w:color="auto"/>
          </w:divBdr>
          <w:divsChild>
            <w:div w:id="293558261">
              <w:marLeft w:val="0"/>
              <w:marRight w:val="0"/>
              <w:marTop w:val="0"/>
              <w:marBottom w:val="0"/>
              <w:divBdr>
                <w:top w:val="none" w:sz="0" w:space="0" w:color="auto"/>
                <w:left w:val="none" w:sz="0" w:space="0" w:color="auto"/>
                <w:bottom w:val="none" w:sz="0" w:space="0" w:color="auto"/>
                <w:right w:val="none" w:sz="0" w:space="0" w:color="auto"/>
              </w:divBdr>
              <w:divsChild>
                <w:div w:id="83835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12087881">
      <w:bodyDiv w:val="1"/>
      <w:marLeft w:val="0"/>
      <w:marRight w:val="0"/>
      <w:marTop w:val="0"/>
      <w:marBottom w:val="0"/>
      <w:divBdr>
        <w:top w:val="none" w:sz="0" w:space="0" w:color="auto"/>
        <w:left w:val="none" w:sz="0" w:space="0" w:color="auto"/>
        <w:bottom w:val="none" w:sz="0" w:space="0" w:color="auto"/>
        <w:right w:val="none" w:sz="0" w:space="0" w:color="auto"/>
      </w:divBdr>
    </w:div>
    <w:div w:id="231476433">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381634838">
      <w:bodyDiv w:val="1"/>
      <w:marLeft w:val="0"/>
      <w:marRight w:val="0"/>
      <w:marTop w:val="0"/>
      <w:marBottom w:val="0"/>
      <w:divBdr>
        <w:top w:val="none" w:sz="0" w:space="0" w:color="auto"/>
        <w:left w:val="none" w:sz="0" w:space="0" w:color="auto"/>
        <w:bottom w:val="none" w:sz="0" w:space="0" w:color="auto"/>
        <w:right w:val="none" w:sz="0" w:space="0" w:color="auto"/>
      </w:divBdr>
    </w:div>
    <w:div w:id="452358956">
      <w:bodyDiv w:val="1"/>
      <w:marLeft w:val="0"/>
      <w:marRight w:val="0"/>
      <w:marTop w:val="0"/>
      <w:marBottom w:val="0"/>
      <w:divBdr>
        <w:top w:val="none" w:sz="0" w:space="0" w:color="auto"/>
        <w:left w:val="none" w:sz="0" w:space="0" w:color="auto"/>
        <w:bottom w:val="none" w:sz="0" w:space="0" w:color="auto"/>
        <w:right w:val="none" w:sz="0" w:space="0" w:color="auto"/>
      </w:divBdr>
    </w:div>
    <w:div w:id="683702171">
      <w:bodyDiv w:val="1"/>
      <w:marLeft w:val="0"/>
      <w:marRight w:val="0"/>
      <w:marTop w:val="0"/>
      <w:marBottom w:val="0"/>
      <w:divBdr>
        <w:top w:val="none" w:sz="0" w:space="0" w:color="auto"/>
        <w:left w:val="none" w:sz="0" w:space="0" w:color="auto"/>
        <w:bottom w:val="none" w:sz="0" w:space="0" w:color="auto"/>
        <w:right w:val="none" w:sz="0" w:space="0" w:color="auto"/>
      </w:divBdr>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91050909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204246098">
      <w:bodyDiv w:val="1"/>
      <w:marLeft w:val="0"/>
      <w:marRight w:val="0"/>
      <w:marTop w:val="0"/>
      <w:marBottom w:val="0"/>
      <w:divBdr>
        <w:top w:val="none" w:sz="0" w:space="0" w:color="auto"/>
        <w:left w:val="none" w:sz="0" w:space="0" w:color="auto"/>
        <w:bottom w:val="none" w:sz="0" w:space="0" w:color="auto"/>
        <w:right w:val="none" w:sz="0" w:space="0" w:color="auto"/>
      </w:divBdr>
    </w:div>
    <w:div w:id="1321886862">
      <w:bodyDiv w:val="1"/>
      <w:marLeft w:val="0"/>
      <w:marRight w:val="0"/>
      <w:marTop w:val="0"/>
      <w:marBottom w:val="0"/>
      <w:divBdr>
        <w:top w:val="none" w:sz="0" w:space="0" w:color="auto"/>
        <w:left w:val="none" w:sz="0" w:space="0" w:color="auto"/>
        <w:bottom w:val="none" w:sz="0" w:space="0" w:color="auto"/>
        <w:right w:val="none" w:sz="0" w:space="0" w:color="auto"/>
      </w:divBdr>
    </w:div>
    <w:div w:id="1419868706">
      <w:bodyDiv w:val="1"/>
      <w:marLeft w:val="0"/>
      <w:marRight w:val="0"/>
      <w:marTop w:val="0"/>
      <w:marBottom w:val="0"/>
      <w:divBdr>
        <w:top w:val="none" w:sz="0" w:space="0" w:color="auto"/>
        <w:left w:val="none" w:sz="0" w:space="0" w:color="auto"/>
        <w:bottom w:val="none" w:sz="0" w:space="0" w:color="auto"/>
        <w:right w:val="none" w:sz="0" w:space="0" w:color="auto"/>
      </w:divBdr>
    </w:div>
    <w:div w:id="1556114966">
      <w:bodyDiv w:val="1"/>
      <w:marLeft w:val="0"/>
      <w:marRight w:val="0"/>
      <w:marTop w:val="0"/>
      <w:marBottom w:val="0"/>
      <w:divBdr>
        <w:top w:val="none" w:sz="0" w:space="0" w:color="auto"/>
        <w:left w:val="none" w:sz="0" w:space="0" w:color="auto"/>
        <w:bottom w:val="none" w:sz="0" w:space="0" w:color="auto"/>
        <w:right w:val="none" w:sz="0" w:space="0" w:color="auto"/>
      </w:divBdr>
    </w:div>
    <w:div w:id="1572958921">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724451951">
      <w:bodyDiv w:val="1"/>
      <w:marLeft w:val="0"/>
      <w:marRight w:val="0"/>
      <w:marTop w:val="0"/>
      <w:marBottom w:val="0"/>
      <w:divBdr>
        <w:top w:val="none" w:sz="0" w:space="0" w:color="auto"/>
        <w:left w:val="none" w:sz="0" w:space="0" w:color="auto"/>
        <w:bottom w:val="none" w:sz="0" w:space="0" w:color="auto"/>
        <w:right w:val="none" w:sz="0" w:space="0" w:color="auto"/>
      </w:divBdr>
    </w:div>
    <w:div w:id="1791435908">
      <w:bodyDiv w:val="1"/>
      <w:marLeft w:val="0"/>
      <w:marRight w:val="0"/>
      <w:marTop w:val="0"/>
      <w:marBottom w:val="0"/>
      <w:divBdr>
        <w:top w:val="none" w:sz="0" w:space="0" w:color="auto"/>
        <w:left w:val="none" w:sz="0" w:space="0" w:color="auto"/>
        <w:bottom w:val="none" w:sz="0" w:space="0" w:color="auto"/>
        <w:right w:val="none" w:sz="0" w:space="0" w:color="auto"/>
      </w:divBdr>
      <w:divsChild>
        <w:div w:id="1482843415">
          <w:marLeft w:val="0"/>
          <w:marRight w:val="0"/>
          <w:marTop w:val="100"/>
          <w:marBottom w:val="100"/>
          <w:divBdr>
            <w:top w:val="none" w:sz="0" w:space="0" w:color="auto"/>
            <w:left w:val="none" w:sz="0" w:space="0" w:color="auto"/>
            <w:bottom w:val="none" w:sz="0" w:space="0" w:color="auto"/>
            <w:right w:val="none" w:sz="0" w:space="0" w:color="auto"/>
          </w:divBdr>
          <w:divsChild>
            <w:div w:id="764619818">
              <w:marLeft w:val="0"/>
              <w:marRight w:val="0"/>
              <w:marTop w:val="0"/>
              <w:marBottom w:val="0"/>
              <w:divBdr>
                <w:top w:val="none" w:sz="0" w:space="0" w:color="auto"/>
                <w:left w:val="none" w:sz="0" w:space="0" w:color="auto"/>
                <w:bottom w:val="none" w:sz="0" w:space="0" w:color="auto"/>
                <w:right w:val="none" w:sz="0" w:space="0" w:color="auto"/>
              </w:divBdr>
              <w:divsChild>
                <w:div w:id="77132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16482449">
      <w:bodyDiv w:val="1"/>
      <w:marLeft w:val="0"/>
      <w:marRight w:val="0"/>
      <w:marTop w:val="0"/>
      <w:marBottom w:val="0"/>
      <w:divBdr>
        <w:top w:val="none" w:sz="0" w:space="0" w:color="auto"/>
        <w:left w:val="none" w:sz="0" w:space="0" w:color="auto"/>
        <w:bottom w:val="none" w:sz="0" w:space="0" w:color="auto"/>
        <w:right w:val="none" w:sz="0" w:space="0" w:color="auto"/>
      </w:divBdr>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874347887">
      <w:bodyDiv w:val="1"/>
      <w:marLeft w:val="0"/>
      <w:marRight w:val="0"/>
      <w:marTop w:val="0"/>
      <w:marBottom w:val="0"/>
      <w:divBdr>
        <w:top w:val="none" w:sz="0" w:space="0" w:color="auto"/>
        <w:left w:val="none" w:sz="0" w:space="0" w:color="auto"/>
        <w:bottom w:val="none" w:sz="0" w:space="0" w:color="auto"/>
        <w:right w:val="none" w:sz="0" w:space="0" w:color="auto"/>
      </w:divBdr>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1979994531">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502D1-7FC4-4EE0-A63B-2C627AAD3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50</Pages>
  <Words>7905</Words>
  <Characters>45061</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52861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Joeshamanta John</cp:lastModifiedBy>
  <cp:revision>51</cp:revision>
  <cp:lastPrinted>2019-01-24T07:48:00Z</cp:lastPrinted>
  <dcterms:created xsi:type="dcterms:W3CDTF">2023-02-16T05:14:00Z</dcterms:created>
  <dcterms:modified xsi:type="dcterms:W3CDTF">2025-02-25T16:07:00Z</dcterms:modified>
</cp:coreProperties>
</file>